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DAB55D" w14:textId="77777777" w:rsidR="00902048" w:rsidRPr="00B80487" w:rsidRDefault="00902048" w:rsidP="00D917B0">
      <w:pPr>
        <w:jc w:val="center"/>
        <w:rPr>
          <w:rFonts w:ascii="Times New Roman" w:hAnsi="Times New Roman" w:cs="Times New Roman"/>
          <w:b/>
        </w:rPr>
      </w:pPr>
    </w:p>
    <w:p w14:paraId="17D31381" w14:textId="77777777" w:rsidR="00255940" w:rsidRPr="000D4FDF" w:rsidRDefault="00255940" w:rsidP="00255940">
      <w:pPr>
        <w:jc w:val="center"/>
        <w:rPr>
          <w:b/>
        </w:rPr>
      </w:pPr>
      <w:r w:rsidRPr="000D4FDF">
        <w:rPr>
          <w:b/>
        </w:rPr>
        <w:t>Julien Damon</w:t>
      </w:r>
    </w:p>
    <w:p w14:paraId="6CA25A4D" w14:textId="77777777" w:rsidR="00255940" w:rsidRPr="000D4FDF" w:rsidRDefault="00254443" w:rsidP="00255940">
      <w:pPr>
        <w:jc w:val="center"/>
        <w:rPr>
          <w:sz w:val="20"/>
        </w:rPr>
      </w:pPr>
      <w:hyperlink r:id="rId9" w:history="1">
        <w:r w:rsidR="00255940" w:rsidRPr="000D4FDF">
          <w:rPr>
            <w:rStyle w:val="Lienhypertexte"/>
            <w:sz w:val="20"/>
          </w:rPr>
          <w:t>www.eclairs.fr</w:t>
        </w:r>
      </w:hyperlink>
    </w:p>
    <w:p w14:paraId="3BFF9EF8" w14:textId="77777777" w:rsidR="00431C98" w:rsidRDefault="00431C98" w:rsidP="00D917B0">
      <w:pPr>
        <w:jc w:val="center"/>
        <w:rPr>
          <w:rFonts w:ascii="Times New Roman" w:hAnsi="Times New Roman" w:cs="Times New Roman"/>
          <w:b/>
          <w:sz w:val="36"/>
        </w:rPr>
      </w:pPr>
    </w:p>
    <w:p w14:paraId="7231C910" w14:textId="4EB89EA2" w:rsidR="0053246E" w:rsidRDefault="00AA1015" w:rsidP="00AA1015">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36"/>
        </w:rPr>
      </w:pPr>
      <w:r w:rsidRPr="00AA1015">
        <w:rPr>
          <w:rFonts w:ascii="Times New Roman" w:hAnsi="Times New Roman" w:cs="Times New Roman"/>
          <w:b/>
          <w:sz w:val="32"/>
        </w:rPr>
        <w:t>Mesures de la pauvreté et politiques de lutte contre l’exclusion</w:t>
      </w:r>
    </w:p>
    <w:p w14:paraId="72B6DB3E" w14:textId="77777777" w:rsidR="00255940" w:rsidRPr="00255940" w:rsidRDefault="00255940" w:rsidP="00255940">
      <w:pPr>
        <w:rPr>
          <w:lang w:val="en-GB"/>
        </w:rPr>
      </w:pPr>
    </w:p>
    <w:p w14:paraId="7A3F3F0E" w14:textId="77777777" w:rsidR="00254443" w:rsidRDefault="00254443">
      <w:pPr>
        <w:pStyle w:val="TM2"/>
        <w:tabs>
          <w:tab w:val="right" w:leader="dot" w:pos="9056"/>
        </w:tabs>
        <w:rPr>
          <w:b w:val="0"/>
          <w:noProof/>
          <w:sz w:val="24"/>
          <w:szCs w:val="24"/>
        </w:rPr>
      </w:pPr>
      <w:r>
        <w:rPr>
          <w:rFonts w:ascii="Times New Roman" w:hAnsi="Times New Roman" w:cs="Times New Roman"/>
          <w:sz w:val="40"/>
        </w:rPr>
        <w:fldChar w:fldCharType="begin"/>
      </w:r>
      <w:r>
        <w:rPr>
          <w:rFonts w:ascii="Times New Roman" w:hAnsi="Times New Roman" w:cs="Times New Roman"/>
          <w:sz w:val="40"/>
        </w:rPr>
        <w:instrText xml:space="preserve"> TOC \o "1-3" </w:instrText>
      </w:r>
      <w:r>
        <w:rPr>
          <w:rFonts w:ascii="Times New Roman" w:hAnsi="Times New Roman" w:cs="Times New Roman"/>
          <w:sz w:val="40"/>
        </w:rPr>
        <w:fldChar w:fldCharType="separate"/>
      </w:r>
      <w:r>
        <w:rPr>
          <w:noProof/>
        </w:rPr>
        <w:t>Introduction en deux crobars</w:t>
      </w:r>
      <w:r>
        <w:rPr>
          <w:noProof/>
        </w:rPr>
        <w:tab/>
      </w:r>
      <w:r>
        <w:rPr>
          <w:noProof/>
        </w:rPr>
        <w:fldChar w:fldCharType="begin"/>
      </w:r>
      <w:r>
        <w:rPr>
          <w:noProof/>
        </w:rPr>
        <w:instrText xml:space="preserve"> PAGEREF _Toc338335978 \h </w:instrText>
      </w:r>
      <w:r>
        <w:rPr>
          <w:noProof/>
        </w:rPr>
      </w:r>
      <w:r>
        <w:rPr>
          <w:noProof/>
        </w:rPr>
        <w:fldChar w:fldCharType="separate"/>
      </w:r>
      <w:r>
        <w:rPr>
          <w:noProof/>
        </w:rPr>
        <w:t>2</w:t>
      </w:r>
      <w:r>
        <w:rPr>
          <w:noProof/>
        </w:rPr>
        <w:fldChar w:fldCharType="end"/>
      </w:r>
    </w:p>
    <w:p w14:paraId="6762EE20" w14:textId="77777777" w:rsidR="00254443" w:rsidRDefault="00254443">
      <w:pPr>
        <w:pStyle w:val="TM2"/>
        <w:tabs>
          <w:tab w:val="right" w:leader="dot" w:pos="9056"/>
        </w:tabs>
        <w:rPr>
          <w:b w:val="0"/>
          <w:noProof/>
          <w:sz w:val="24"/>
          <w:szCs w:val="24"/>
        </w:rPr>
      </w:pPr>
      <w:r>
        <w:rPr>
          <w:noProof/>
        </w:rPr>
        <w:t>Deux autres crobars introductifs</w:t>
      </w:r>
      <w:r>
        <w:rPr>
          <w:noProof/>
        </w:rPr>
        <w:tab/>
      </w:r>
      <w:r>
        <w:rPr>
          <w:noProof/>
        </w:rPr>
        <w:fldChar w:fldCharType="begin"/>
      </w:r>
      <w:r>
        <w:rPr>
          <w:noProof/>
        </w:rPr>
        <w:instrText xml:space="preserve"> PAGEREF _Toc338335979 \h </w:instrText>
      </w:r>
      <w:r>
        <w:rPr>
          <w:noProof/>
        </w:rPr>
      </w:r>
      <w:r>
        <w:rPr>
          <w:noProof/>
        </w:rPr>
        <w:fldChar w:fldCharType="separate"/>
      </w:r>
      <w:r>
        <w:rPr>
          <w:noProof/>
        </w:rPr>
        <w:t>3</w:t>
      </w:r>
      <w:r>
        <w:rPr>
          <w:noProof/>
        </w:rPr>
        <w:fldChar w:fldCharType="end"/>
      </w:r>
    </w:p>
    <w:p w14:paraId="59562D25" w14:textId="77777777" w:rsidR="00254443" w:rsidRDefault="00254443">
      <w:pPr>
        <w:pStyle w:val="TM2"/>
        <w:tabs>
          <w:tab w:val="right" w:leader="dot" w:pos="9056"/>
        </w:tabs>
        <w:rPr>
          <w:b w:val="0"/>
          <w:noProof/>
          <w:sz w:val="24"/>
          <w:szCs w:val="24"/>
        </w:rPr>
      </w:pPr>
      <w:r>
        <w:rPr>
          <w:noProof/>
        </w:rPr>
        <w:t>Le tableau</w:t>
      </w:r>
      <w:r>
        <w:rPr>
          <w:noProof/>
        </w:rPr>
        <w:tab/>
      </w:r>
      <w:r>
        <w:rPr>
          <w:noProof/>
        </w:rPr>
        <w:fldChar w:fldCharType="begin"/>
      </w:r>
      <w:r>
        <w:rPr>
          <w:noProof/>
        </w:rPr>
        <w:instrText xml:space="preserve"> PAGEREF _Toc338335980 \h </w:instrText>
      </w:r>
      <w:r>
        <w:rPr>
          <w:noProof/>
        </w:rPr>
      </w:r>
      <w:r>
        <w:rPr>
          <w:noProof/>
        </w:rPr>
        <w:fldChar w:fldCharType="separate"/>
      </w:r>
      <w:r>
        <w:rPr>
          <w:noProof/>
        </w:rPr>
        <w:t>4</w:t>
      </w:r>
      <w:r>
        <w:rPr>
          <w:noProof/>
        </w:rPr>
        <w:fldChar w:fldCharType="end"/>
      </w:r>
    </w:p>
    <w:p w14:paraId="5A0ED761" w14:textId="77777777" w:rsidR="00254443" w:rsidRDefault="00254443">
      <w:pPr>
        <w:pStyle w:val="TM2"/>
        <w:tabs>
          <w:tab w:val="right" w:leader="dot" w:pos="9056"/>
        </w:tabs>
        <w:rPr>
          <w:b w:val="0"/>
          <w:noProof/>
          <w:sz w:val="24"/>
          <w:szCs w:val="24"/>
        </w:rPr>
      </w:pPr>
      <w:r>
        <w:rPr>
          <w:noProof/>
        </w:rPr>
        <w:t>Les évolutions françaises</w:t>
      </w:r>
      <w:r>
        <w:rPr>
          <w:noProof/>
        </w:rPr>
        <w:tab/>
      </w:r>
      <w:r>
        <w:rPr>
          <w:noProof/>
        </w:rPr>
        <w:fldChar w:fldCharType="begin"/>
      </w:r>
      <w:r>
        <w:rPr>
          <w:noProof/>
        </w:rPr>
        <w:instrText xml:space="preserve"> PAGEREF _Toc338335981 \h </w:instrText>
      </w:r>
      <w:r>
        <w:rPr>
          <w:noProof/>
        </w:rPr>
      </w:r>
      <w:r>
        <w:rPr>
          <w:noProof/>
        </w:rPr>
        <w:fldChar w:fldCharType="separate"/>
      </w:r>
      <w:r>
        <w:rPr>
          <w:noProof/>
        </w:rPr>
        <w:t>5</w:t>
      </w:r>
      <w:r>
        <w:rPr>
          <w:noProof/>
        </w:rPr>
        <w:fldChar w:fldCharType="end"/>
      </w:r>
    </w:p>
    <w:p w14:paraId="06699682" w14:textId="77777777" w:rsidR="00254443" w:rsidRDefault="00254443">
      <w:pPr>
        <w:pStyle w:val="TM2"/>
        <w:tabs>
          <w:tab w:val="right" w:leader="dot" w:pos="9056"/>
        </w:tabs>
        <w:rPr>
          <w:b w:val="0"/>
          <w:noProof/>
          <w:sz w:val="24"/>
          <w:szCs w:val="24"/>
        </w:rPr>
      </w:pPr>
      <w:r>
        <w:rPr>
          <w:noProof/>
        </w:rPr>
        <w:t>La fin de la pauvreté dans le monde ?</w:t>
      </w:r>
      <w:r>
        <w:rPr>
          <w:noProof/>
        </w:rPr>
        <w:tab/>
      </w:r>
      <w:r>
        <w:rPr>
          <w:noProof/>
        </w:rPr>
        <w:fldChar w:fldCharType="begin"/>
      </w:r>
      <w:r>
        <w:rPr>
          <w:noProof/>
        </w:rPr>
        <w:instrText xml:space="preserve"> PAGEREF _Toc338335982 \h </w:instrText>
      </w:r>
      <w:r>
        <w:rPr>
          <w:noProof/>
        </w:rPr>
      </w:r>
      <w:r>
        <w:rPr>
          <w:noProof/>
        </w:rPr>
        <w:fldChar w:fldCharType="separate"/>
      </w:r>
      <w:r>
        <w:rPr>
          <w:noProof/>
        </w:rPr>
        <w:t>8</w:t>
      </w:r>
      <w:r>
        <w:rPr>
          <w:noProof/>
        </w:rPr>
        <w:fldChar w:fldCharType="end"/>
      </w:r>
    </w:p>
    <w:p w14:paraId="1BBFACC8" w14:textId="77777777" w:rsidR="00254443" w:rsidRDefault="00254443">
      <w:pPr>
        <w:pStyle w:val="TM2"/>
        <w:tabs>
          <w:tab w:val="right" w:leader="dot" w:pos="9056"/>
        </w:tabs>
        <w:rPr>
          <w:b w:val="0"/>
          <w:noProof/>
          <w:sz w:val="24"/>
          <w:szCs w:val="24"/>
        </w:rPr>
      </w:pPr>
      <w:r>
        <w:rPr>
          <w:noProof/>
        </w:rPr>
        <w:t>L’action publique française</w:t>
      </w:r>
      <w:r>
        <w:rPr>
          <w:noProof/>
        </w:rPr>
        <w:tab/>
      </w:r>
      <w:r>
        <w:rPr>
          <w:noProof/>
        </w:rPr>
        <w:fldChar w:fldCharType="begin"/>
      </w:r>
      <w:r>
        <w:rPr>
          <w:noProof/>
        </w:rPr>
        <w:instrText xml:space="preserve"> PAGEREF _Toc338335983 \h </w:instrText>
      </w:r>
      <w:r>
        <w:rPr>
          <w:noProof/>
        </w:rPr>
      </w:r>
      <w:r>
        <w:rPr>
          <w:noProof/>
        </w:rPr>
        <w:fldChar w:fldCharType="separate"/>
      </w:r>
      <w:r>
        <w:rPr>
          <w:noProof/>
        </w:rPr>
        <w:t>10</w:t>
      </w:r>
      <w:r>
        <w:rPr>
          <w:noProof/>
        </w:rPr>
        <w:fldChar w:fldCharType="end"/>
      </w:r>
    </w:p>
    <w:p w14:paraId="235426EF" w14:textId="77777777" w:rsidR="00254443" w:rsidRDefault="00254443">
      <w:pPr>
        <w:pStyle w:val="TM2"/>
        <w:tabs>
          <w:tab w:val="right" w:leader="dot" w:pos="9056"/>
        </w:tabs>
        <w:rPr>
          <w:b w:val="0"/>
          <w:noProof/>
          <w:sz w:val="24"/>
          <w:szCs w:val="24"/>
        </w:rPr>
      </w:pPr>
      <w:r>
        <w:rPr>
          <w:noProof/>
        </w:rPr>
        <w:t>La question du revenu universel</w:t>
      </w:r>
      <w:r>
        <w:rPr>
          <w:noProof/>
        </w:rPr>
        <w:tab/>
      </w:r>
      <w:r>
        <w:rPr>
          <w:noProof/>
        </w:rPr>
        <w:fldChar w:fldCharType="begin"/>
      </w:r>
      <w:r>
        <w:rPr>
          <w:noProof/>
        </w:rPr>
        <w:instrText xml:space="preserve"> PAGEREF _Toc338335984 \h </w:instrText>
      </w:r>
      <w:r>
        <w:rPr>
          <w:noProof/>
        </w:rPr>
      </w:r>
      <w:r>
        <w:rPr>
          <w:noProof/>
        </w:rPr>
        <w:fldChar w:fldCharType="separate"/>
      </w:r>
      <w:r>
        <w:rPr>
          <w:noProof/>
        </w:rPr>
        <w:t>11</w:t>
      </w:r>
      <w:r>
        <w:rPr>
          <w:noProof/>
        </w:rPr>
        <w:fldChar w:fldCharType="end"/>
      </w:r>
    </w:p>
    <w:p w14:paraId="6E667417" w14:textId="77777777" w:rsidR="00254443" w:rsidRDefault="00254443">
      <w:pPr>
        <w:pStyle w:val="TM2"/>
        <w:tabs>
          <w:tab w:val="right" w:leader="dot" w:pos="9056"/>
        </w:tabs>
        <w:rPr>
          <w:b w:val="0"/>
          <w:noProof/>
          <w:sz w:val="24"/>
          <w:szCs w:val="24"/>
        </w:rPr>
      </w:pPr>
      <w:r>
        <w:rPr>
          <w:noProof/>
        </w:rPr>
        <w:t>Dix gros sujets de débat</w:t>
      </w:r>
      <w:r>
        <w:rPr>
          <w:noProof/>
        </w:rPr>
        <w:tab/>
      </w:r>
      <w:r>
        <w:rPr>
          <w:noProof/>
        </w:rPr>
        <w:fldChar w:fldCharType="begin"/>
      </w:r>
      <w:r>
        <w:rPr>
          <w:noProof/>
        </w:rPr>
        <w:instrText xml:space="preserve"> PAGEREF _Toc338335985 \h </w:instrText>
      </w:r>
      <w:r>
        <w:rPr>
          <w:noProof/>
        </w:rPr>
      </w:r>
      <w:r>
        <w:rPr>
          <w:noProof/>
        </w:rPr>
        <w:fldChar w:fldCharType="separate"/>
      </w:r>
      <w:r>
        <w:rPr>
          <w:noProof/>
        </w:rPr>
        <w:t>12</w:t>
      </w:r>
      <w:r>
        <w:rPr>
          <w:noProof/>
        </w:rPr>
        <w:fldChar w:fldCharType="end"/>
      </w:r>
    </w:p>
    <w:p w14:paraId="177F279E" w14:textId="59FA3229" w:rsidR="001C3A80" w:rsidRDefault="00254443" w:rsidP="00D917B0">
      <w:pPr>
        <w:jc w:val="center"/>
        <w:rPr>
          <w:rFonts w:ascii="Times New Roman" w:hAnsi="Times New Roman" w:cs="Times New Roman"/>
          <w:sz w:val="40"/>
          <w:szCs w:val="22"/>
        </w:rPr>
      </w:pPr>
      <w:r>
        <w:rPr>
          <w:rFonts w:ascii="Times New Roman" w:hAnsi="Times New Roman" w:cs="Times New Roman"/>
          <w:sz w:val="40"/>
          <w:szCs w:val="22"/>
        </w:rPr>
        <w:fldChar w:fldCharType="end"/>
      </w:r>
      <w:bookmarkStart w:id="0" w:name="_GoBack"/>
      <w:bookmarkEnd w:id="0"/>
    </w:p>
    <w:p w14:paraId="02424789" w14:textId="77777777" w:rsidR="00D13040" w:rsidRDefault="00D13040" w:rsidP="00D917B0">
      <w:pPr>
        <w:jc w:val="center"/>
        <w:rPr>
          <w:rFonts w:ascii="Times New Roman" w:hAnsi="Times New Roman" w:cs="Times New Roman"/>
          <w:sz w:val="40"/>
          <w:szCs w:val="22"/>
        </w:rPr>
      </w:pPr>
    </w:p>
    <w:p w14:paraId="43BF1023" w14:textId="77777777" w:rsidR="00D13040" w:rsidRDefault="00D13040" w:rsidP="00D917B0">
      <w:pPr>
        <w:jc w:val="center"/>
        <w:rPr>
          <w:rFonts w:ascii="Times New Roman" w:hAnsi="Times New Roman" w:cs="Times New Roman"/>
          <w:b/>
          <w:sz w:val="36"/>
        </w:rPr>
      </w:pPr>
    </w:p>
    <w:p w14:paraId="07DB62E3" w14:textId="05C2E544" w:rsidR="00255940" w:rsidRDefault="00A7795F" w:rsidP="00255940">
      <w:pPr>
        <w:jc w:val="center"/>
        <w:rPr>
          <w:rFonts w:cs="Times New Roman"/>
          <w:sz w:val="32"/>
        </w:rPr>
      </w:pPr>
      <w:bookmarkStart w:id="1" w:name="_Toc224876902"/>
      <w:r w:rsidRPr="00A7795F">
        <w:rPr>
          <w:noProof/>
          <w:lang w:eastAsia="fr-FR"/>
        </w:rPr>
        <w:drawing>
          <wp:inline distT="0" distB="0" distL="0" distR="0" wp14:anchorId="20E20E96" wp14:editId="78A1AAF1">
            <wp:extent cx="2683324" cy="3416164"/>
            <wp:effectExtent l="0" t="0" r="9525"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0"/>
                    <a:stretch>
                      <a:fillRect/>
                    </a:stretch>
                  </pic:blipFill>
                  <pic:spPr>
                    <a:xfrm>
                      <a:off x="0" y="0"/>
                      <a:ext cx="2683377" cy="3416232"/>
                    </a:xfrm>
                    <a:prstGeom prst="rect">
                      <a:avLst/>
                    </a:prstGeom>
                  </pic:spPr>
                </pic:pic>
              </a:graphicData>
            </a:graphic>
          </wp:inline>
        </w:drawing>
      </w:r>
      <w:r w:rsidR="00255940">
        <w:rPr>
          <w:rFonts w:cs="Times New Roman"/>
          <w:sz w:val="32"/>
        </w:rPr>
        <w:br w:type="page"/>
      </w:r>
    </w:p>
    <w:p w14:paraId="49DBFA07" w14:textId="10E165F9" w:rsidR="00255940" w:rsidRPr="00700B4E" w:rsidRDefault="00EF14C3" w:rsidP="00255940">
      <w:pPr>
        <w:pStyle w:val="TITRE1BIEN"/>
        <w:rPr>
          <w:sz w:val="32"/>
        </w:rPr>
      </w:pPr>
      <w:bookmarkStart w:id="2" w:name="_Toc338335978"/>
      <w:r>
        <w:rPr>
          <w:sz w:val="32"/>
        </w:rPr>
        <w:lastRenderedPageBreak/>
        <w:t>Introduction en deux crobars</w:t>
      </w:r>
      <w:bookmarkEnd w:id="2"/>
    </w:p>
    <w:p w14:paraId="29FDD2BA" w14:textId="77777777" w:rsidR="00255940" w:rsidRDefault="00255940" w:rsidP="00255940"/>
    <w:p w14:paraId="7EC1067E" w14:textId="77777777" w:rsidR="00EF14C3" w:rsidRDefault="00EF14C3">
      <w:pPr>
        <w:rPr>
          <w:rFonts w:cs="Times New Roman"/>
          <w:sz w:val="32"/>
        </w:rPr>
      </w:pPr>
      <w:r w:rsidRPr="00EF14C3">
        <w:rPr>
          <w:rFonts w:cs="Times New Roman"/>
          <w:sz w:val="32"/>
        </w:rPr>
        <w:drawing>
          <wp:inline distT="0" distB="0" distL="0" distR="0" wp14:anchorId="66A24227" wp14:editId="18D62338">
            <wp:extent cx="5756910" cy="3784379"/>
            <wp:effectExtent l="0" t="0" r="0" b="635"/>
            <wp:docPr id="2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3784379"/>
                    </a:xfrm>
                    <a:prstGeom prst="rect">
                      <a:avLst/>
                    </a:prstGeom>
                    <a:noFill/>
                    <a:ln>
                      <a:noFill/>
                    </a:ln>
                  </pic:spPr>
                </pic:pic>
              </a:graphicData>
            </a:graphic>
          </wp:inline>
        </w:drawing>
      </w:r>
    </w:p>
    <w:p w14:paraId="2FF2751F" w14:textId="77777777" w:rsidR="00EF14C3" w:rsidRDefault="00EF14C3">
      <w:pPr>
        <w:rPr>
          <w:rFonts w:cs="Times New Roman"/>
          <w:sz w:val="32"/>
        </w:rPr>
      </w:pPr>
    </w:p>
    <w:p w14:paraId="0383ED73" w14:textId="77777777" w:rsidR="00EF14C3" w:rsidRPr="0013681A" w:rsidRDefault="00EF14C3" w:rsidP="00EF14C3">
      <w:pPr>
        <w:jc w:val="center"/>
        <w:rPr>
          <w:sz w:val="32"/>
        </w:rPr>
      </w:pPr>
      <w:r w:rsidRPr="0013681A">
        <w:rPr>
          <w:sz w:val="32"/>
        </w:rPr>
        <w:drawing>
          <wp:inline distT="0" distB="0" distL="0" distR="0" wp14:anchorId="7738F751" wp14:editId="5F74D483">
            <wp:extent cx="5756910" cy="3701266"/>
            <wp:effectExtent l="0" t="0" r="0" b="7620"/>
            <wp:docPr id="1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3701266"/>
                    </a:xfrm>
                    <a:prstGeom prst="rect">
                      <a:avLst/>
                    </a:prstGeom>
                    <a:noFill/>
                    <a:ln>
                      <a:noFill/>
                    </a:ln>
                  </pic:spPr>
                </pic:pic>
              </a:graphicData>
            </a:graphic>
          </wp:inline>
        </w:drawing>
      </w:r>
    </w:p>
    <w:p w14:paraId="1C870C8D" w14:textId="4E230137" w:rsidR="00A7795F" w:rsidRDefault="005C56BB">
      <w:pPr>
        <w:rPr>
          <w:rFonts w:cs="Times New Roman"/>
          <w:sz w:val="32"/>
        </w:rPr>
      </w:pPr>
      <w:r>
        <w:rPr>
          <w:rFonts w:cs="Times New Roman"/>
          <w:sz w:val="32"/>
        </w:rPr>
        <w:br w:type="page"/>
      </w:r>
    </w:p>
    <w:p w14:paraId="7682C2D6" w14:textId="4ED8115F" w:rsidR="00A7795F" w:rsidRPr="00A7795F" w:rsidRDefault="00A7795F" w:rsidP="00A7795F">
      <w:pPr>
        <w:pStyle w:val="TITRE1BIEN"/>
        <w:rPr>
          <w:sz w:val="32"/>
        </w:rPr>
      </w:pPr>
      <w:bookmarkStart w:id="3" w:name="_Toc338335979"/>
      <w:r w:rsidRPr="00A7795F">
        <w:rPr>
          <w:sz w:val="32"/>
        </w:rPr>
        <w:t xml:space="preserve">Deux </w:t>
      </w:r>
      <w:r w:rsidR="00EF14C3">
        <w:rPr>
          <w:sz w:val="32"/>
        </w:rPr>
        <w:t xml:space="preserve">autres </w:t>
      </w:r>
      <w:r w:rsidRPr="00A7795F">
        <w:rPr>
          <w:sz w:val="32"/>
        </w:rPr>
        <w:t>crobars introductifs</w:t>
      </w:r>
      <w:bookmarkEnd w:id="3"/>
    </w:p>
    <w:p w14:paraId="3B375F5A" w14:textId="77777777" w:rsidR="005C56BB" w:rsidRDefault="005C56BB">
      <w:pPr>
        <w:rPr>
          <w:rFonts w:cs="Times New Roman"/>
          <w:sz w:val="32"/>
        </w:rPr>
      </w:pPr>
    </w:p>
    <w:bookmarkEnd w:id="1"/>
    <w:p w14:paraId="16CE8840" w14:textId="33C65727" w:rsidR="00370F15" w:rsidRDefault="00A7795F" w:rsidP="000B0ED0">
      <w:pPr>
        <w:jc w:val="center"/>
      </w:pPr>
      <w:r w:rsidRPr="00A7795F">
        <w:rPr>
          <w:noProof/>
          <w:lang w:eastAsia="fr-FR"/>
        </w:rPr>
        <w:drawing>
          <wp:inline distT="0" distB="0" distL="0" distR="0" wp14:anchorId="2677C6AD" wp14:editId="16E2C5FF">
            <wp:extent cx="5394897" cy="3545840"/>
            <wp:effectExtent l="0" t="0" r="0" b="1016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5533" cy="3546258"/>
                    </a:xfrm>
                    <a:prstGeom prst="rect">
                      <a:avLst/>
                    </a:prstGeom>
                    <a:noFill/>
                    <a:ln>
                      <a:noFill/>
                    </a:ln>
                  </pic:spPr>
                </pic:pic>
              </a:graphicData>
            </a:graphic>
          </wp:inline>
        </w:drawing>
      </w:r>
    </w:p>
    <w:p w14:paraId="2009899F" w14:textId="77777777" w:rsidR="00EF14C3" w:rsidRDefault="00EF14C3">
      <w:pPr>
        <w:rPr>
          <w:sz w:val="20"/>
        </w:rPr>
      </w:pPr>
    </w:p>
    <w:p w14:paraId="28F15F0C" w14:textId="002BCB27" w:rsidR="00EF14C3" w:rsidRDefault="00EF14C3">
      <w:pPr>
        <w:rPr>
          <w:sz w:val="20"/>
        </w:rPr>
      </w:pPr>
      <w:r w:rsidRPr="00EF14C3">
        <w:rPr>
          <w:sz w:val="20"/>
        </w:rPr>
        <w:drawing>
          <wp:inline distT="0" distB="0" distL="0" distR="0" wp14:anchorId="1207C143" wp14:editId="1DFC0B29">
            <wp:extent cx="5756811" cy="3386455"/>
            <wp:effectExtent l="0" t="0" r="0" b="0"/>
            <wp:docPr id="2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3386513"/>
                    </a:xfrm>
                    <a:prstGeom prst="rect">
                      <a:avLst/>
                    </a:prstGeom>
                    <a:noFill/>
                    <a:ln>
                      <a:noFill/>
                    </a:ln>
                  </pic:spPr>
                </pic:pic>
              </a:graphicData>
            </a:graphic>
          </wp:inline>
        </w:drawing>
      </w:r>
    </w:p>
    <w:p w14:paraId="6DE5E9DF" w14:textId="04D1E0B2" w:rsidR="000B0ED0" w:rsidRPr="00542F78" w:rsidRDefault="00542F78">
      <w:pPr>
        <w:rPr>
          <w:rFonts w:ascii="Times New Roman" w:eastAsia="Times New Roman" w:hAnsi="Times New Roman" w:cs="Times New Roman"/>
          <w:b/>
          <w:bCs/>
          <w:iCs/>
          <w:sz w:val="20"/>
          <w:szCs w:val="28"/>
          <w:lang w:eastAsia="fr-FR"/>
        </w:rPr>
      </w:pPr>
      <w:r w:rsidRPr="00542F78">
        <w:rPr>
          <w:sz w:val="20"/>
        </w:rPr>
        <w:t>Pauvreté et exclusion sont :</w:t>
      </w:r>
    </w:p>
    <w:tbl>
      <w:tblPr>
        <w:tblStyle w:val="Grille"/>
        <w:tblW w:w="0" w:type="auto"/>
        <w:tblLook w:val="04A0" w:firstRow="1" w:lastRow="0" w:firstColumn="1" w:lastColumn="0" w:noHBand="0" w:noVBand="1"/>
      </w:tblPr>
      <w:tblGrid>
        <w:gridCol w:w="3936"/>
        <w:gridCol w:w="2201"/>
        <w:gridCol w:w="3069"/>
      </w:tblGrid>
      <w:tr w:rsidR="000B0ED0" w:rsidRPr="00542F78" w14:paraId="63DB1DC6" w14:textId="77777777" w:rsidTr="00542F78">
        <w:tc>
          <w:tcPr>
            <w:tcW w:w="3936" w:type="dxa"/>
          </w:tcPr>
          <w:p w14:paraId="623928B3" w14:textId="5C3172BA" w:rsidR="000B0ED0" w:rsidRPr="00542F78" w:rsidRDefault="000B0ED0" w:rsidP="00542F78">
            <w:pPr>
              <w:rPr>
                <w:rFonts w:ascii="Times New Roman" w:eastAsia="Times New Roman" w:hAnsi="Times New Roman" w:cs="Times New Roman"/>
                <w:b/>
                <w:bCs/>
                <w:iCs/>
                <w:sz w:val="20"/>
                <w:szCs w:val="28"/>
                <w:lang w:eastAsia="fr-FR"/>
              </w:rPr>
            </w:pPr>
            <w:r w:rsidRPr="00542F78">
              <w:rPr>
                <w:rFonts w:ascii="Times New Roman" w:eastAsia="Times New Roman" w:hAnsi="Times New Roman" w:cs="Times New Roman"/>
                <w:b/>
                <w:bCs/>
                <w:iCs/>
                <w:sz w:val="20"/>
                <w:szCs w:val="28"/>
                <w:lang w:eastAsia="fr-FR"/>
              </w:rPr>
              <w:t>dans les</w:t>
            </w:r>
            <w:r w:rsidR="00542F78" w:rsidRPr="00542F78">
              <w:rPr>
                <w:rFonts w:ascii="Times New Roman" w:eastAsia="Times New Roman" w:hAnsi="Times New Roman" w:cs="Times New Roman"/>
                <w:b/>
                <w:bCs/>
                <w:iCs/>
                <w:sz w:val="20"/>
                <w:szCs w:val="28"/>
                <w:lang w:eastAsia="fr-FR"/>
              </w:rPr>
              <w:t xml:space="preserve"> esprits (des représentations) </w:t>
            </w:r>
          </w:p>
          <w:p w14:paraId="45DB388A" w14:textId="16374C46" w:rsidR="000B0ED0" w:rsidRPr="00542F78" w:rsidRDefault="00542F78" w:rsidP="00542F78">
            <w:pPr>
              <w:rPr>
                <w:rFonts w:ascii="Times New Roman" w:eastAsia="Times New Roman" w:hAnsi="Times New Roman" w:cs="Times New Roman"/>
                <w:b/>
                <w:bCs/>
                <w:iCs/>
                <w:sz w:val="20"/>
                <w:szCs w:val="28"/>
                <w:lang w:eastAsia="fr-FR"/>
              </w:rPr>
            </w:pPr>
            <w:r w:rsidRPr="00542F78">
              <w:rPr>
                <w:rFonts w:ascii="Times New Roman" w:eastAsia="Times New Roman" w:hAnsi="Times New Roman" w:cs="Times New Roman"/>
                <w:b/>
                <w:bCs/>
                <w:iCs/>
                <w:sz w:val="20"/>
                <w:szCs w:val="28"/>
                <w:lang w:eastAsia="fr-FR"/>
              </w:rPr>
              <w:t xml:space="preserve">dans des textes (du droit) </w:t>
            </w:r>
          </w:p>
          <w:p w14:paraId="299C1032" w14:textId="1C50E88F" w:rsidR="000B0ED0" w:rsidRPr="00542F78" w:rsidRDefault="000B0ED0" w:rsidP="00542F78">
            <w:pPr>
              <w:rPr>
                <w:rFonts w:ascii="Times New Roman" w:eastAsia="Times New Roman" w:hAnsi="Times New Roman" w:cs="Times New Roman"/>
                <w:b/>
                <w:bCs/>
                <w:iCs/>
                <w:sz w:val="20"/>
                <w:szCs w:val="28"/>
                <w:lang w:eastAsia="fr-FR"/>
              </w:rPr>
            </w:pPr>
            <w:r w:rsidRPr="00542F78">
              <w:rPr>
                <w:rFonts w:ascii="Times New Roman" w:eastAsia="Times New Roman" w:hAnsi="Times New Roman" w:cs="Times New Roman"/>
                <w:b/>
                <w:bCs/>
                <w:iCs/>
                <w:sz w:val="20"/>
                <w:szCs w:val="28"/>
                <w:lang w:eastAsia="fr-FR"/>
              </w:rPr>
              <w:t xml:space="preserve">dans les poches (des conditions de </w:t>
            </w:r>
            <w:r w:rsidR="00542F78" w:rsidRPr="00542F78">
              <w:rPr>
                <w:rFonts w:ascii="Times New Roman" w:eastAsia="Times New Roman" w:hAnsi="Times New Roman" w:cs="Times New Roman"/>
                <w:b/>
                <w:bCs/>
                <w:iCs/>
                <w:sz w:val="20"/>
                <w:szCs w:val="28"/>
                <w:lang w:eastAsia="fr-FR"/>
              </w:rPr>
              <w:t xml:space="preserve">vie) </w:t>
            </w:r>
          </w:p>
        </w:tc>
        <w:tc>
          <w:tcPr>
            <w:tcW w:w="2201" w:type="dxa"/>
          </w:tcPr>
          <w:p w14:paraId="784791A9" w14:textId="303341F7" w:rsidR="00542F78" w:rsidRPr="00542F78" w:rsidRDefault="00542F78" w:rsidP="00542F78">
            <w:pPr>
              <w:rPr>
                <w:rFonts w:ascii="Times New Roman" w:eastAsia="Times New Roman" w:hAnsi="Times New Roman" w:cs="Times New Roman"/>
                <w:b/>
                <w:bCs/>
                <w:iCs/>
                <w:sz w:val="20"/>
                <w:szCs w:val="28"/>
                <w:lang w:eastAsia="fr-FR"/>
              </w:rPr>
            </w:pPr>
            <w:r w:rsidRPr="00542F78">
              <w:rPr>
                <w:rFonts w:ascii="Times New Roman" w:eastAsia="Times New Roman" w:hAnsi="Times New Roman" w:cs="Times New Roman"/>
                <w:b/>
                <w:bCs/>
                <w:iCs/>
                <w:sz w:val="20"/>
                <w:szCs w:val="28"/>
                <w:lang w:eastAsia="fr-FR"/>
              </w:rPr>
              <w:t xml:space="preserve">mondiales </w:t>
            </w:r>
          </w:p>
          <w:p w14:paraId="6CABF402" w14:textId="0FD075A8" w:rsidR="00542F78" w:rsidRPr="00542F78" w:rsidRDefault="00542F78" w:rsidP="00542F78">
            <w:pPr>
              <w:rPr>
                <w:rFonts w:ascii="Times New Roman" w:eastAsia="Times New Roman" w:hAnsi="Times New Roman" w:cs="Times New Roman"/>
                <w:b/>
                <w:bCs/>
                <w:iCs/>
                <w:sz w:val="20"/>
                <w:szCs w:val="28"/>
                <w:lang w:eastAsia="fr-FR"/>
              </w:rPr>
            </w:pPr>
            <w:r w:rsidRPr="00542F78">
              <w:rPr>
                <w:rFonts w:ascii="Times New Roman" w:eastAsia="Times New Roman" w:hAnsi="Times New Roman" w:cs="Times New Roman"/>
                <w:b/>
                <w:bCs/>
                <w:iCs/>
                <w:sz w:val="20"/>
                <w:szCs w:val="28"/>
                <w:lang w:eastAsia="fr-FR"/>
              </w:rPr>
              <w:t xml:space="preserve">européennes </w:t>
            </w:r>
          </w:p>
          <w:p w14:paraId="6326156B" w14:textId="1BBCD50F" w:rsidR="000B0ED0" w:rsidRPr="00542F78" w:rsidRDefault="00542F78" w:rsidP="00542F78">
            <w:pPr>
              <w:rPr>
                <w:rFonts w:ascii="Times New Roman" w:eastAsia="Times New Roman" w:hAnsi="Times New Roman" w:cs="Times New Roman"/>
                <w:b/>
                <w:bCs/>
                <w:iCs/>
                <w:sz w:val="20"/>
                <w:szCs w:val="28"/>
                <w:lang w:eastAsia="fr-FR"/>
              </w:rPr>
            </w:pPr>
            <w:r w:rsidRPr="00542F78">
              <w:rPr>
                <w:rFonts w:ascii="Times New Roman" w:eastAsia="Times New Roman" w:hAnsi="Times New Roman" w:cs="Times New Roman"/>
                <w:b/>
                <w:bCs/>
                <w:iCs/>
                <w:sz w:val="20"/>
                <w:szCs w:val="28"/>
                <w:lang w:eastAsia="fr-FR"/>
              </w:rPr>
              <w:t>françaises</w:t>
            </w:r>
          </w:p>
        </w:tc>
        <w:tc>
          <w:tcPr>
            <w:tcW w:w="3069" w:type="dxa"/>
          </w:tcPr>
          <w:p w14:paraId="26ECF8F0" w14:textId="72627CA4" w:rsidR="00542F78" w:rsidRPr="00542F78" w:rsidRDefault="00542F78" w:rsidP="00542F78">
            <w:pPr>
              <w:rPr>
                <w:rFonts w:ascii="Times New Roman" w:eastAsia="Times New Roman" w:hAnsi="Times New Roman" w:cs="Times New Roman"/>
                <w:b/>
                <w:bCs/>
                <w:iCs/>
                <w:sz w:val="20"/>
                <w:szCs w:val="28"/>
                <w:lang w:eastAsia="fr-FR"/>
              </w:rPr>
            </w:pPr>
            <w:r w:rsidRPr="00542F78">
              <w:rPr>
                <w:rFonts w:ascii="Times New Roman" w:eastAsia="Times New Roman" w:hAnsi="Times New Roman" w:cs="Times New Roman"/>
                <w:b/>
                <w:bCs/>
                <w:iCs/>
                <w:sz w:val="20"/>
                <w:szCs w:val="28"/>
                <w:lang w:eastAsia="fr-FR"/>
              </w:rPr>
              <w:t xml:space="preserve">fonction de l’emploi </w:t>
            </w:r>
          </w:p>
          <w:p w14:paraId="6C16DBB0" w14:textId="14600EF5" w:rsidR="00542F78" w:rsidRPr="00542F78" w:rsidRDefault="00542F78" w:rsidP="00542F78">
            <w:pPr>
              <w:rPr>
                <w:rFonts w:ascii="Times New Roman" w:eastAsia="Times New Roman" w:hAnsi="Times New Roman" w:cs="Times New Roman"/>
                <w:b/>
                <w:bCs/>
                <w:iCs/>
                <w:sz w:val="20"/>
                <w:szCs w:val="28"/>
                <w:lang w:eastAsia="fr-FR"/>
              </w:rPr>
            </w:pPr>
            <w:r w:rsidRPr="00542F78">
              <w:rPr>
                <w:rFonts w:ascii="Times New Roman" w:eastAsia="Times New Roman" w:hAnsi="Times New Roman" w:cs="Times New Roman"/>
                <w:b/>
                <w:bCs/>
                <w:iCs/>
                <w:sz w:val="20"/>
                <w:szCs w:val="28"/>
                <w:lang w:eastAsia="fr-FR"/>
              </w:rPr>
              <w:t xml:space="preserve">fonction de la famille </w:t>
            </w:r>
          </w:p>
          <w:p w14:paraId="4710A01C" w14:textId="43F6DA3C" w:rsidR="000B0ED0" w:rsidRPr="00542F78" w:rsidRDefault="00542F78" w:rsidP="00542F78">
            <w:pPr>
              <w:rPr>
                <w:rFonts w:ascii="Times New Roman" w:eastAsia="Times New Roman" w:hAnsi="Times New Roman" w:cs="Times New Roman"/>
                <w:b/>
                <w:bCs/>
                <w:iCs/>
                <w:sz w:val="20"/>
                <w:szCs w:val="28"/>
                <w:lang w:eastAsia="fr-FR"/>
              </w:rPr>
            </w:pPr>
            <w:r w:rsidRPr="00542F78">
              <w:rPr>
                <w:rFonts w:ascii="Times New Roman" w:eastAsia="Times New Roman" w:hAnsi="Times New Roman" w:cs="Times New Roman"/>
                <w:b/>
                <w:bCs/>
                <w:iCs/>
                <w:sz w:val="20"/>
                <w:szCs w:val="28"/>
                <w:lang w:eastAsia="fr-FR"/>
              </w:rPr>
              <w:t>fonction des migrations</w:t>
            </w:r>
          </w:p>
        </w:tc>
      </w:tr>
    </w:tbl>
    <w:p w14:paraId="4F33560F" w14:textId="14D2968A" w:rsidR="000B0ED0" w:rsidRDefault="000B0ED0">
      <w:pPr>
        <w:rPr>
          <w:rFonts w:ascii="Times New Roman" w:eastAsia="Times New Roman" w:hAnsi="Times New Roman" w:cs="Times New Roman"/>
          <w:b/>
          <w:bCs/>
          <w:iCs/>
          <w:sz w:val="32"/>
          <w:szCs w:val="28"/>
          <w:lang w:eastAsia="fr-FR"/>
        </w:rPr>
      </w:pPr>
    </w:p>
    <w:p w14:paraId="660A9F8B" w14:textId="77777777" w:rsidR="008510A2" w:rsidRDefault="008510A2">
      <w:pPr>
        <w:rPr>
          <w:rFonts w:ascii="Times New Roman" w:eastAsia="Times New Roman" w:hAnsi="Times New Roman" w:cs="Times New Roman"/>
          <w:b/>
          <w:bCs/>
          <w:iCs/>
          <w:sz w:val="32"/>
          <w:szCs w:val="28"/>
          <w:lang w:eastAsia="fr-FR"/>
        </w:rPr>
      </w:pPr>
      <w:r>
        <w:rPr>
          <w:sz w:val="32"/>
        </w:rPr>
        <w:br w:type="page"/>
      </w:r>
    </w:p>
    <w:p w14:paraId="50EDACB1" w14:textId="7FE49B04" w:rsidR="008510A2" w:rsidRDefault="0013681A" w:rsidP="00C25E06">
      <w:pPr>
        <w:pStyle w:val="TITRE1BIEN"/>
        <w:rPr>
          <w:sz w:val="32"/>
        </w:rPr>
      </w:pPr>
      <w:bookmarkStart w:id="4" w:name="_Toc338335980"/>
      <w:r>
        <w:rPr>
          <w:sz w:val="32"/>
        </w:rPr>
        <w:t>Le</w:t>
      </w:r>
      <w:r w:rsidR="008510A2" w:rsidRPr="008510A2">
        <w:rPr>
          <w:sz w:val="32"/>
        </w:rPr>
        <w:t xml:space="preserve"> tableau</w:t>
      </w:r>
      <w:bookmarkEnd w:id="4"/>
    </w:p>
    <w:tbl>
      <w:tblPr>
        <w:tblW w:w="5000" w:type="pct"/>
        <w:tblCellMar>
          <w:left w:w="0" w:type="dxa"/>
          <w:right w:w="0" w:type="dxa"/>
        </w:tblCellMar>
        <w:tblLook w:val="0600" w:firstRow="0" w:lastRow="0" w:firstColumn="0" w:lastColumn="0" w:noHBand="1" w:noVBand="1"/>
      </w:tblPr>
      <w:tblGrid>
        <w:gridCol w:w="975"/>
        <w:gridCol w:w="1334"/>
        <w:gridCol w:w="1119"/>
        <w:gridCol w:w="1233"/>
        <w:gridCol w:w="1250"/>
        <w:gridCol w:w="1833"/>
        <w:gridCol w:w="1610"/>
      </w:tblGrid>
      <w:tr w:rsidR="008510A2" w:rsidRPr="008510A2" w14:paraId="15B6F54F" w14:textId="77777777" w:rsidTr="008510A2">
        <w:tc>
          <w:tcPr>
            <w:tcW w:w="525" w:type="pct"/>
            <w:vMerge w:val="restart"/>
            <w:tcBorders>
              <w:top w:val="single" w:sz="8" w:space="0" w:color="FFFFFF"/>
              <w:left w:val="single" w:sz="8" w:space="0" w:color="FFFFFF"/>
              <w:bottom w:val="single" w:sz="24" w:space="0" w:color="FFFFFF"/>
              <w:right w:val="single" w:sz="8" w:space="0" w:color="FFFFFF"/>
            </w:tcBorders>
            <w:shd w:val="clear" w:color="auto" w:fill="60C99C"/>
            <w:tcMar>
              <w:top w:w="72" w:type="dxa"/>
              <w:left w:w="144" w:type="dxa"/>
              <w:bottom w:w="72" w:type="dxa"/>
              <w:right w:w="144" w:type="dxa"/>
            </w:tcMar>
            <w:hideMark/>
          </w:tcPr>
          <w:p w14:paraId="5B1EE5C8" w14:textId="77777777" w:rsidR="008510A2" w:rsidRPr="008510A2" w:rsidRDefault="008510A2" w:rsidP="008510A2">
            <w:pPr>
              <w:rPr>
                <w:rFonts w:ascii="Arial" w:eastAsia="Times New Roman" w:hAnsi="Arial" w:cs="Arial"/>
                <w:color w:val="000000" w:themeColor="text1"/>
                <w:sz w:val="20"/>
                <w:szCs w:val="36"/>
                <w:lang w:eastAsia="fr-FR"/>
              </w:rPr>
            </w:pPr>
          </w:p>
        </w:tc>
        <w:tc>
          <w:tcPr>
            <w:tcW w:w="717" w:type="pct"/>
            <w:vMerge w:val="restart"/>
            <w:tcBorders>
              <w:top w:val="single" w:sz="8" w:space="0" w:color="FFFFFF"/>
              <w:left w:val="single" w:sz="8" w:space="0" w:color="FFFFFF"/>
              <w:bottom w:val="single" w:sz="24" w:space="0" w:color="FFFFFF"/>
              <w:right w:val="single" w:sz="8" w:space="0" w:color="FFFFFF"/>
            </w:tcBorders>
            <w:shd w:val="clear" w:color="auto" w:fill="60C99C"/>
            <w:tcMar>
              <w:top w:w="72" w:type="dxa"/>
              <w:left w:w="144" w:type="dxa"/>
              <w:bottom w:w="72" w:type="dxa"/>
              <w:right w:w="144" w:type="dxa"/>
            </w:tcMar>
            <w:hideMark/>
          </w:tcPr>
          <w:p w14:paraId="4B620D63" w14:textId="77777777" w:rsidR="008510A2" w:rsidRPr="008510A2" w:rsidRDefault="008510A2" w:rsidP="008510A2">
            <w:pPr>
              <w:jc w:val="center"/>
              <w:textAlignment w:val="baseline"/>
              <w:rPr>
                <w:rFonts w:ascii="Arial" w:hAnsi="Arial" w:cs="Arial"/>
                <w:color w:val="000000" w:themeColor="text1"/>
                <w:sz w:val="20"/>
                <w:szCs w:val="36"/>
                <w:lang w:eastAsia="fr-FR"/>
              </w:rPr>
            </w:pPr>
            <w:r w:rsidRPr="008510A2">
              <w:rPr>
                <w:rFonts w:ascii="Helvetica 55 Roman" w:eastAsia="ＭＳ Ｐゴシック" w:hAnsi="Helvetica 55 Roman" w:cs="ＭＳ Ｐゴシック"/>
                <w:b/>
                <w:bCs/>
                <w:color w:val="000000" w:themeColor="text1"/>
                <w:kern w:val="24"/>
                <w:sz w:val="20"/>
                <w:szCs w:val="32"/>
                <w:lang w:eastAsia="fr-FR"/>
              </w:rPr>
              <w:t>Approche « absolue »</w:t>
            </w:r>
          </w:p>
        </w:tc>
        <w:tc>
          <w:tcPr>
            <w:tcW w:w="1927" w:type="pct"/>
            <w:gridSpan w:val="3"/>
            <w:tcBorders>
              <w:top w:val="single" w:sz="8" w:space="0" w:color="FFFFFF"/>
              <w:left w:val="single" w:sz="8" w:space="0" w:color="FFFFFF"/>
              <w:bottom w:val="single" w:sz="24" w:space="0" w:color="FFFFFF"/>
              <w:right w:val="single" w:sz="8" w:space="0" w:color="FFFFFF"/>
            </w:tcBorders>
            <w:shd w:val="clear" w:color="auto" w:fill="60C99C"/>
            <w:tcMar>
              <w:top w:w="72" w:type="dxa"/>
              <w:left w:w="144" w:type="dxa"/>
              <w:bottom w:w="72" w:type="dxa"/>
              <w:right w:w="144" w:type="dxa"/>
            </w:tcMar>
            <w:hideMark/>
          </w:tcPr>
          <w:p w14:paraId="0BA85FBE" w14:textId="77777777" w:rsidR="008510A2" w:rsidRPr="008510A2" w:rsidRDefault="008510A2" w:rsidP="008510A2">
            <w:pPr>
              <w:jc w:val="center"/>
              <w:textAlignment w:val="baseline"/>
              <w:rPr>
                <w:rFonts w:ascii="Arial" w:hAnsi="Arial" w:cs="Arial"/>
                <w:color w:val="000000" w:themeColor="text1"/>
                <w:sz w:val="20"/>
                <w:szCs w:val="36"/>
                <w:lang w:eastAsia="fr-FR"/>
              </w:rPr>
            </w:pPr>
            <w:r w:rsidRPr="008510A2">
              <w:rPr>
                <w:rFonts w:ascii="Helvetica 55 Roman" w:eastAsia="ＭＳ Ｐゴシック" w:hAnsi="Helvetica 55 Roman" w:cs="ＭＳ Ｐゴシック"/>
                <w:b/>
                <w:bCs/>
                <w:color w:val="000000" w:themeColor="text1"/>
                <w:kern w:val="24"/>
                <w:sz w:val="20"/>
                <w:szCs w:val="32"/>
                <w:lang w:eastAsia="fr-FR"/>
              </w:rPr>
              <w:t xml:space="preserve">Approches </w:t>
            </w:r>
          </w:p>
          <w:p w14:paraId="556DA828" w14:textId="77777777" w:rsidR="008510A2" w:rsidRPr="008510A2" w:rsidRDefault="008510A2" w:rsidP="008510A2">
            <w:pPr>
              <w:jc w:val="center"/>
              <w:textAlignment w:val="baseline"/>
              <w:rPr>
                <w:rFonts w:ascii="Arial" w:hAnsi="Arial" w:cs="Arial"/>
                <w:color w:val="000000" w:themeColor="text1"/>
                <w:sz w:val="20"/>
                <w:szCs w:val="36"/>
                <w:lang w:eastAsia="fr-FR"/>
              </w:rPr>
            </w:pPr>
            <w:r w:rsidRPr="008510A2">
              <w:rPr>
                <w:rFonts w:ascii="Helvetica 55 Roman" w:eastAsia="ＭＳ Ｐゴシック" w:hAnsi="Helvetica 55 Roman" w:cs="ＭＳ Ｐゴシック"/>
                <w:b/>
                <w:bCs/>
                <w:color w:val="000000" w:themeColor="text1"/>
                <w:kern w:val="24"/>
                <w:sz w:val="20"/>
                <w:szCs w:val="32"/>
                <w:lang w:eastAsia="fr-FR"/>
              </w:rPr>
              <w:t>« relatives »</w:t>
            </w:r>
          </w:p>
        </w:tc>
        <w:tc>
          <w:tcPr>
            <w:tcW w:w="967" w:type="pct"/>
            <w:vMerge w:val="restart"/>
            <w:tcBorders>
              <w:top w:val="single" w:sz="8" w:space="0" w:color="FFFFFF"/>
              <w:left w:val="single" w:sz="8" w:space="0" w:color="FFFFFF"/>
              <w:bottom w:val="single" w:sz="24" w:space="0" w:color="FFFFFF"/>
              <w:right w:val="single" w:sz="8" w:space="0" w:color="FFFFFF"/>
            </w:tcBorders>
            <w:shd w:val="clear" w:color="auto" w:fill="60C99C"/>
            <w:tcMar>
              <w:top w:w="72" w:type="dxa"/>
              <w:left w:w="144" w:type="dxa"/>
              <w:bottom w:w="72" w:type="dxa"/>
              <w:right w:w="144" w:type="dxa"/>
            </w:tcMar>
            <w:hideMark/>
          </w:tcPr>
          <w:p w14:paraId="6AD8DFD8" w14:textId="77777777" w:rsidR="008510A2" w:rsidRPr="008510A2" w:rsidRDefault="008510A2" w:rsidP="008510A2">
            <w:pPr>
              <w:jc w:val="center"/>
              <w:textAlignment w:val="baseline"/>
              <w:rPr>
                <w:rFonts w:ascii="Arial" w:hAnsi="Arial" w:cs="Arial"/>
                <w:color w:val="000000" w:themeColor="text1"/>
                <w:sz w:val="20"/>
                <w:szCs w:val="36"/>
                <w:lang w:eastAsia="fr-FR"/>
              </w:rPr>
            </w:pPr>
            <w:r w:rsidRPr="008510A2">
              <w:rPr>
                <w:rFonts w:ascii="Helvetica 55 Roman" w:eastAsia="ＭＳ Ｐゴシック" w:hAnsi="Helvetica 55 Roman" w:cs="ＭＳ Ｐゴシック"/>
                <w:b/>
                <w:bCs/>
                <w:color w:val="000000" w:themeColor="text1"/>
                <w:kern w:val="24"/>
                <w:sz w:val="20"/>
                <w:szCs w:val="32"/>
                <w:lang w:eastAsia="fr-FR"/>
              </w:rPr>
              <w:t>Approche «</w:t>
            </w:r>
            <w:r w:rsidRPr="008510A2">
              <w:rPr>
                <w:rFonts w:ascii="Helvetica 55 Roman" w:eastAsia="ＭＳ Ｐゴシック" w:hAnsi="Helvetica 55 Roman" w:cs="ＭＳ Ｐゴシック"/>
                <w:b/>
                <w:bCs/>
                <w:color w:val="000000" w:themeColor="text1"/>
                <w:kern w:val="24"/>
                <w:sz w:val="20"/>
                <w:szCs w:val="22"/>
                <w:lang w:eastAsia="fr-FR"/>
              </w:rPr>
              <w:t> </w:t>
            </w:r>
            <w:r w:rsidRPr="008510A2">
              <w:rPr>
                <w:rFonts w:ascii="Helvetica 55 Roman" w:eastAsia="ＭＳ Ｐゴシック" w:hAnsi="Helvetica 55 Roman" w:cs="ＭＳ Ｐゴシック"/>
                <w:b/>
                <w:bCs/>
                <w:color w:val="000000" w:themeColor="text1"/>
                <w:kern w:val="24"/>
                <w:sz w:val="20"/>
                <w:szCs w:val="32"/>
                <w:lang w:eastAsia="fr-FR"/>
              </w:rPr>
              <w:t>administrative</w:t>
            </w:r>
            <w:r w:rsidRPr="008510A2">
              <w:rPr>
                <w:rFonts w:ascii="Helvetica 55 Roman" w:eastAsia="ＭＳ Ｐゴシック" w:hAnsi="Helvetica 55 Roman" w:cs="ＭＳ Ｐゴシック"/>
                <w:b/>
                <w:bCs/>
                <w:color w:val="000000" w:themeColor="text1"/>
                <w:kern w:val="24"/>
                <w:sz w:val="20"/>
                <w:szCs w:val="10"/>
                <w:lang w:eastAsia="fr-FR"/>
              </w:rPr>
              <w:t> </w:t>
            </w:r>
            <w:r w:rsidRPr="008510A2">
              <w:rPr>
                <w:rFonts w:ascii="Helvetica 55 Roman" w:eastAsia="ＭＳ Ｐゴシック" w:hAnsi="Helvetica 55 Roman" w:cs="ＭＳ Ｐゴシック"/>
                <w:b/>
                <w:bCs/>
                <w:color w:val="000000" w:themeColor="text1"/>
                <w:kern w:val="24"/>
                <w:sz w:val="20"/>
                <w:szCs w:val="32"/>
                <w:lang w:eastAsia="fr-FR"/>
              </w:rPr>
              <w:t>»</w:t>
            </w:r>
          </w:p>
        </w:tc>
        <w:tc>
          <w:tcPr>
            <w:tcW w:w="864" w:type="pct"/>
            <w:vMerge w:val="restart"/>
            <w:tcBorders>
              <w:top w:val="single" w:sz="8" w:space="0" w:color="FFFFFF"/>
              <w:left w:val="single" w:sz="8" w:space="0" w:color="FFFFFF"/>
              <w:bottom w:val="single" w:sz="24" w:space="0" w:color="FFFFFF"/>
              <w:right w:val="single" w:sz="8" w:space="0" w:color="FFFFFF"/>
            </w:tcBorders>
            <w:shd w:val="clear" w:color="auto" w:fill="60C99C"/>
            <w:tcMar>
              <w:top w:w="72" w:type="dxa"/>
              <w:left w:w="144" w:type="dxa"/>
              <w:bottom w:w="72" w:type="dxa"/>
              <w:right w:w="144" w:type="dxa"/>
            </w:tcMar>
            <w:hideMark/>
          </w:tcPr>
          <w:p w14:paraId="1D104F17" w14:textId="77777777" w:rsidR="008510A2" w:rsidRPr="008510A2" w:rsidRDefault="008510A2" w:rsidP="008510A2">
            <w:pPr>
              <w:jc w:val="center"/>
              <w:textAlignment w:val="baseline"/>
              <w:rPr>
                <w:rFonts w:ascii="Arial" w:hAnsi="Arial" w:cs="Arial"/>
                <w:color w:val="000000" w:themeColor="text1"/>
                <w:sz w:val="20"/>
                <w:szCs w:val="36"/>
                <w:lang w:eastAsia="fr-FR"/>
              </w:rPr>
            </w:pPr>
            <w:r w:rsidRPr="008510A2">
              <w:rPr>
                <w:rFonts w:ascii="Helvetica 55 Roman" w:eastAsia="ＭＳ Ｐゴシック" w:hAnsi="Helvetica 55 Roman" w:cs="ＭＳ Ｐゴシック"/>
                <w:b/>
                <w:bCs/>
                <w:color w:val="000000" w:themeColor="text1"/>
                <w:kern w:val="24"/>
                <w:sz w:val="20"/>
                <w:szCs w:val="32"/>
                <w:lang w:eastAsia="fr-FR"/>
              </w:rPr>
              <w:t>Approches « ressenties »</w:t>
            </w:r>
          </w:p>
        </w:tc>
      </w:tr>
      <w:tr w:rsidR="008510A2" w:rsidRPr="008510A2" w14:paraId="370DD7D0" w14:textId="77777777" w:rsidTr="008510A2">
        <w:tc>
          <w:tcPr>
            <w:tcW w:w="525" w:type="pct"/>
            <w:vMerge/>
            <w:tcBorders>
              <w:top w:val="single" w:sz="8" w:space="0" w:color="FFFFFF"/>
              <w:left w:val="single" w:sz="8" w:space="0" w:color="FFFFFF"/>
              <w:bottom w:val="single" w:sz="24" w:space="0" w:color="FFFFFF"/>
              <w:right w:val="single" w:sz="8" w:space="0" w:color="FFFFFF"/>
            </w:tcBorders>
            <w:vAlign w:val="center"/>
            <w:hideMark/>
          </w:tcPr>
          <w:p w14:paraId="26ED83E9" w14:textId="77777777" w:rsidR="008510A2" w:rsidRPr="008510A2" w:rsidRDefault="008510A2" w:rsidP="008510A2">
            <w:pPr>
              <w:rPr>
                <w:rFonts w:ascii="Arial" w:eastAsia="Times New Roman" w:hAnsi="Arial" w:cs="Arial"/>
                <w:color w:val="000000" w:themeColor="text1"/>
                <w:sz w:val="20"/>
                <w:szCs w:val="36"/>
                <w:lang w:eastAsia="fr-FR"/>
              </w:rPr>
            </w:pPr>
          </w:p>
        </w:tc>
        <w:tc>
          <w:tcPr>
            <w:tcW w:w="717" w:type="pct"/>
            <w:vMerge/>
            <w:tcBorders>
              <w:top w:val="single" w:sz="8" w:space="0" w:color="FFFFFF"/>
              <w:left w:val="single" w:sz="8" w:space="0" w:color="FFFFFF"/>
              <w:bottom w:val="single" w:sz="24" w:space="0" w:color="FFFFFF"/>
              <w:right w:val="single" w:sz="8" w:space="0" w:color="FFFFFF"/>
            </w:tcBorders>
            <w:vAlign w:val="center"/>
            <w:hideMark/>
          </w:tcPr>
          <w:p w14:paraId="00EA3B91" w14:textId="77777777" w:rsidR="008510A2" w:rsidRPr="008510A2" w:rsidRDefault="008510A2" w:rsidP="008510A2">
            <w:pPr>
              <w:rPr>
                <w:rFonts w:ascii="Arial" w:hAnsi="Arial" w:cs="Arial"/>
                <w:color w:val="000000" w:themeColor="text1"/>
                <w:sz w:val="20"/>
                <w:szCs w:val="36"/>
                <w:lang w:eastAsia="fr-FR"/>
              </w:rPr>
            </w:pPr>
          </w:p>
        </w:tc>
        <w:tc>
          <w:tcPr>
            <w:tcW w:w="602" w:type="pct"/>
            <w:tcBorders>
              <w:top w:val="single" w:sz="24" w:space="0" w:color="FFFFFF"/>
              <w:left w:val="single" w:sz="24" w:space="0" w:color="FFFFFF"/>
              <w:bottom w:val="single" w:sz="8" w:space="0" w:color="FFFFFF"/>
              <w:right w:val="single" w:sz="8" w:space="0" w:color="FFFFFF"/>
            </w:tcBorders>
            <w:shd w:val="clear" w:color="auto" w:fill="60C99C"/>
            <w:tcMar>
              <w:top w:w="72" w:type="dxa"/>
              <w:left w:w="144" w:type="dxa"/>
              <w:bottom w:w="72" w:type="dxa"/>
              <w:right w:w="144" w:type="dxa"/>
            </w:tcMar>
            <w:hideMark/>
          </w:tcPr>
          <w:p w14:paraId="34FBECD0" w14:textId="77777777" w:rsidR="008510A2" w:rsidRPr="008510A2" w:rsidRDefault="008510A2" w:rsidP="008510A2">
            <w:pPr>
              <w:jc w:val="center"/>
              <w:textAlignment w:val="baseline"/>
              <w:rPr>
                <w:rFonts w:ascii="Arial" w:hAnsi="Arial" w:cs="Arial"/>
                <w:color w:val="000000" w:themeColor="text1"/>
                <w:sz w:val="20"/>
                <w:szCs w:val="36"/>
                <w:lang w:eastAsia="fr-FR"/>
              </w:rPr>
            </w:pPr>
            <w:r w:rsidRPr="008510A2">
              <w:rPr>
                <w:rFonts w:ascii="Helvetica 55 Roman" w:eastAsia="ＭＳ Ｐゴシック" w:hAnsi="Helvetica 55 Roman" w:cs="ＭＳ Ｐゴシック"/>
                <w:b/>
                <w:bCs/>
                <w:color w:val="000000" w:themeColor="text1"/>
                <w:kern w:val="24"/>
                <w:sz w:val="20"/>
                <w:szCs w:val="32"/>
                <w:lang w:eastAsia="fr-FR"/>
              </w:rPr>
              <w:t>Fraction</w:t>
            </w:r>
          </w:p>
        </w:tc>
        <w:tc>
          <w:tcPr>
            <w:tcW w:w="653" w:type="pct"/>
            <w:tcBorders>
              <w:top w:val="single" w:sz="24" w:space="0" w:color="FFFFFF"/>
              <w:left w:val="single" w:sz="8" w:space="0" w:color="FFFFFF"/>
              <w:bottom w:val="single" w:sz="8" w:space="0" w:color="FFFFFF"/>
              <w:right w:val="single" w:sz="8" w:space="0" w:color="FFFFFF"/>
            </w:tcBorders>
            <w:shd w:val="clear" w:color="auto" w:fill="60C99C"/>
            <w:tcMar>
              <w:top w:w="72" w:type="dxa"/>
              <w:left w:w="144" w:type="dxa"/>
              <w:bottom w:w="72" w:type="dxa"/>
              <w:right w:w="144" w:type="dxa"/>
            </w:tcMar>
            <w:hideMark/>
          </w:tcPr>
          <w:p w14:paraId="3FB8B7D0" w14:textId="77777777" w:rsidR="008510A2" w:rsidRPr="008510A2" w:rsidRDefault="008510A2" w:rsidP="008510A2">
            <w:pPr>
              <w:jc w:val="center"/>
              <w:textAlignment w:val="baseline"/>
              <w:rPr>
                <w:rFonts w:ascii="Arial" w:hAnsi="Arial" w:cs="Arial"/>
                <w:color w:val="000000" w:themeColor="text1"/>
                <w:sz w:val="20"/>
                <w:szCs w:val="36"/>
                <w:lang w:eastAsia="fr-FR"/>
              </w:rPr>
            </w:pPr>
            <w:r w:rsidRPr="008510A2">
              <w:rPr>
                <w:rFonts w:ascii="Helvetica 55 Roman" w:eastAsia="ＭＳ Ｐゴシック" w:hAnsi="Helvetica 55 Roman" w:cs="ＭＳ Ｐゴシック"/>
                <w:b/>
                <w:bCs/>
                <w:color w:val="000000" w:themeColor="text1"/>
                <w:kern w:val="24"/>
                <w:sz w:val="20"/>
                <w:szCs w:val="32"/>
                <w:lang w:eastAsia="fr-FR"/>
              </w:rPr>
              <w:t>Seuils monétaires</w:t>
            </w:r>
          </w:p>
        </w:tc>
        <w:tc>
          <w:tcPr>
            <w:tcW w:w="672" w:type="pct"/>
            <w:tcBorders>
              <w:top w:val="single" w:sz="24" w:space="0" w:color="FFFFFF"/>
              <w:left w:val="single" w:sz="8" w:space="0" w:color="FFFFFF"/>
              <w:bottom w:val="single" w:sz="8" w:space="0" w:color="FFFFFF"/>
              <w:right w:val="single" w:sz="24" w:space="0" w:color="FFFFFF"/>
            </w:tcBorders>
            <w:shd w:val="clear" w:color="auto" w:fill="60C99C"/>
            <w:tcMar>
              <w:top w:w="72" w:type="dxa"/>
              <w:left w:w="144" w:type="dxa"/>
              <w:bottom w:w="72" w:type="dxa"/>
              <w:right w:w="144" w:type="dxa"/>
            </w:tcMar>
            <w:hideMark/>
          </w:tcPr>
          <w:p w14:paraId="2C707A26" w14:textId="77777777" w:rsidR="008510A2" w:rsidRPr="008510A2" w:rsidRDefault="008510A2" w:rsidP="008510A2">
            <w:pPr>
              <w:jc w:val="center"/>
              <w:textAlignment w:val="baseline"/>
              <w:rPr>
                <w:rFonts w:ascii="Arial" w:hAnsi="Arial" w:cs="Arial"/>
                <w:color w:val="000000" w:themeColor="text1"/>
                <w:sz w:val="20"/>
                <w:szCs w:val="36"/>
                <w:lang w:eastAsia="fr-FR"/>
              </w:rPr>
            </w:pPr>
            <w:r w:rsidRPr="008510A2">
              <w:rPr>
                <w:rFonts w:ascii="Helvetica 55 Roman" w:eastAsia="ＭＳ Ｐゴシック" w:hAnsi="Helvetica 55 Roman" w:cs="ＭＳ Ｐゴシック"/>
                <w:b/>
                <w:bCs/>
                <w:color w:val="000000" w:themeColor="text1"/>
                <w:kern w:val="24"/>
                <w:sz w:val="20"/>
                <w:szCs w:val="32"/>
                <w:lang w:eastAsia="fr-FR"/>
              </w:rPr>
              <w:t>Conditions de vie</w:t>
            </w:r>
          </w:p>
        </w:tc>
        <w:tc>
          <w:tcPr>
            <w:tcW w:w="967" w:type="pct"/>
            <w:vMerge/>
            <w:tcBorders>
              <w:top w:val="single" w:sz="8" w:space="0" w:color="FFFFFF"/>
              <w:left w:val="single" w:sz="8" w:space="0" w:color="FFFFFF"/>
              <w:bottom w:val="single" w:sz="24" w:space="0" w:color="FFFFFF"/>
              <w:right w:val="single" w:sz="8" w:space="0" w:color="FFFFFF"/>
            </w:tcBorders>
            <w:vAlign w:val="center"/>
            <w:hideMark/>
          </w:tcPr>
          <w:p w14:paraId="720ABBD9" w14:textId="77777777" w:rsidR="008510A2" w:rsidRPr="008510A2" w:rsidRDefault="008510A2" w:rsidP="008510A2">
            <w:pPr>
              <w:rPr>
                <w:rFonts w:ascii="Arial" w:hAnsi="Arial" w:cs="Arial"/>
                <w:color w:val="000000" w:themeColor="text1"/>
                <w:sz w:val="20"/>
                <w:szCs w:val="36"/>
                <w:lang w:eastAsia="fr-FR"/>
              </w:rPr>
            </w:pPr>
          </w:p>
        </w:tc>
        <w:tc>
          <w:tcPr>
            <w:tcW w:w="864" w:type="pct"/>
            <w:vMerge/>
            <w:tcBorders>
              <w:top w:val="single" w:sz="8" w:space="0" w:color="FFFFFF"/>
              <w:left w:val="single" w:sz="8" w:space="0" w:color="FFFFFF"/>
              <w:bottom w:val="single" w:sz="24" w:space="0" w:color="FFFFFF"/>
              <w:right w:val="single" w:sz="8" w:space="0" w:color="FFFFFF"/>
            </w:tcBorders>
            <w:vAlign w:val="center"/>
            <w:hideMark/>
          </w:tcPr>
          <w:p w14:paraId="20D56EF1" w14:textId="77777777" w:rsidR="008510A2" w:rsidRPr="008510A2" w:rsidRDefault="008510A2" w:rsidP="008510A2">
            <w:pPr>
              <w:rPr>
                <w:rFonts w:ascii="Arial" w:hAnsi="Arial" w:cs="Arial"/>
                <w:color w:val="000000" w:themeColor="text1"/>
                <w:sz w:val="20"/>
                <w:szCs w:val="36"/>
                <w:lang w:eastAsia="fr-FR"/>
              </w:rPr>
            </w:pPr>
          </w:p>
        </w:tc>
      </w:tr>
      <w:tr w:rsidR="008510A2" w:rsidRPr="008510A2" w14:paraId="7AEDA4A1" w14:textId="77777777" w:rsidTr="008510A2">
        <w:tc>
          <w:tcPr>
            <w:tcW w:w="525" w:type="pct"/>
            <w:tcBorders>
              <w:top w:val="single" w:sz="24"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91D0C3F" w14:textId="77777777" w:rsidR="008510A2" w:rsidRPr="008510A2" w:rsidRDefault="008510A2" w:rsidP="008510A2">
            <w:pPr>
              <w:textAlignment w:val="baseline"/>
              <w:rPr>
                <w:rFonts w:ascii="Arial" w:hAnsi="Arial" w:cs="Arial"/>
                <w:color w:val="000000" w:themeColor="text1"/>
                <w:sz w:val="20"/>
                <w:szCs w:val="36"/>
                <w:lang w:eastAsia="fr-FR"/>
              </w:rPr>
            </w:pPr>
            <w:r w:rsidRPr="008510A2">
              <w:rPr>
                <w:rFonts w:ascii="Helvetica 55 Roman" w:eastAsia="ＭＳ Ｐゴシック" w:hAnsi="Helvetica 55 Roman" w:cs="ＭＳ Ｐゴシック"/>
                <w:color w:val="000000" w:themeColor="text1"/>
                <w:kern w:val="24"/>
                <w:sz w:val="20"/>
                <w:szCs w:val="32"/>
                <w:lang w:eastAsia="fr-FR"/>
              </w:rPr>
              <w:t>Pauvres</w:t>
            </w:r>
          </w:p>
        </w:tc>
        <w:tc>
          <w:tcPr>
            <w:tcW w:w="717" w:type="pct"/>
            <w:tcBorders>
              <w:top w:val="single" w:sz="24"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5A6BA3E1" w14:textId="77777777" w:rsidR="008510A2" w:rsidRPr="008510A2" w:rsidRDefault="008510A2" w:rsidP="008510A2">
            <w:pPr>
              <w:textAlignment w:val="baseline"/>
              <w:rPr>
                <w:rFonts w:ascii="Arial" w:hAnsi="Arial" w:cs="Arial"/>
                <w:color w:val="000000" w:themeColor="text1"/>
                <w:sz w:val="20"/>
                <w:szCs w:val="36"/>
                <w:lang w:eastAsia="fr-FR"/>
              </w:rPr>
            </w:pPr>
            <w:r w:rsidRPr="008510A2">
              <w:rPr>
                <w:rFonts w:ascii="Helvetica 55 Roman" w:eastAsia="ＭＳ Ｐゴシック" w:hAnsi="Helvetica 55 Roman" w:cs="ＭＳ Ｐゴシック"/>
                <w:color w:val="000000" w:themeColor="text1"/>
                <w:kern w:val="24"/>
                <w:sz w:val="20"/>
                <w:szCs w:val="32"/>
                <w:lang w:eastAsia="fr-FR"/>
              </w:rPr>
              <w:t>Pouvoir se nourrir, se vêtir, habiter</w:t>
            </w:r>
          </w:p>
        </w:tc>
        <w:tc>
          <w:tcPr>
            <w:tcW w:w="602" w:type="pct"/>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E7AC427" w14:textId="77777777" w:rsidR="008510A2" w:rsidRPr="008510A2" w:rsidRDefault="008510A2" w:rsidP="008510A2">
            <w:pPr>
              <w:textAlignment w:val="baseline"/>
              <w:rPr>
                <w:rFonts w:ascii="Arial" w:hAnsi="Arial" w:cs="Arial"/>
                <w:color w:val="000000" w:themeColor="text1"/>
                <w:sz w:val="20"/>
                <w:szCs w:val="36"/>
                <w:lang w:eastAsia="fr-FR"/>
              </w:rPr>
            </w:pPr>
            <w:r w:rsidRPr="008510A2">
              <w:rPr>
                <w:rFonts w:ascii="Helvetica 55 Roman" w:eastAsia="ＭＳ Ｐゴシック" w:hAnsi="Helvetica 55 Roman" w:cs="ＭＳ Ｐゴシック"/>
                <w:color w:val="000000" w:themeColor="text1"/>
                <w:kern w:val="24"/>
                <w:sz w:val="20"/>
                <w:szCs w:val="32"/>
                <w:lang w:eastAsia="fr-FR"/>
              </w:rPr>
              <w:t>Les x % les plus pauvres</w:t>
            </w:r>
          </w:p>
        </w:tc>
        <w:tc>
          <w:tcPr>
            <w:tcW w:w="653" w:type="pct"/>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76C40F11" w14:textId="77777777" w:rsidR="008510A2" w:rsidRPr="008510A2" w:rsidRDefault="008510A2" w:rsidP="008510A2">
            <w:pPr>
              <w:textAlignment w:val="baseline"/>
              <w:rPr>
                <w:rFonts w:ascii="Arial" w:hAnsi="Arial" w:cs="Arial"/>
                <w:color w:val="000000" w:themeColor="text1"/>
                <w:sz w:val="20"/>
                <w:szCs w:val="36"/>
                <w:lang w:eastAsia="fr-FR"/>
              </w:rPr>
            </w:pPr>
            <w:r w:rsidRPr="008510A2">
              <w:rPr>
                <w:rFonts w:ascii="Helvetica 55 Roman" w:eastAsia="ＭＳ Ｐゴシック" w:hAnsi="Helvetica 55 Roman" w:cs="ＭＳ Ｐゴシック"/>
                <w:color w:val="000000" w:themeColor="text1"/>
                <w:kern w:val="24"/>
                <w:sz w:val="20"/>
                <w:szCs w:val="32"/>
                <w:lang w:eastAsia="fr-FR"/>
              </w:rPr>
              <w:t>60 % revenu médian</w:t>
            </w:r>
          </w:p>
        </w:tc>
        <w:tc>
          <w:tcPr>
            <w:tcW w:w="672" w:type="pct"/>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5A82E59A" w14:textId="77777777" w:rsidR="008510A2" w:rsidRPr="008510A2" w:rsidRDefault="008510A2" w:rsidP="008510A2">
            <w:pPr>
              <w:textAlignment w:val="baseline"/>
              <w:rPr>
                <w:rFonts w:ascii="Arial" w:hAnsi="Arial" w:cs="Arial"/>
                <w:color w:val="000000" w:themeColor="text1"/>
                <w:sz w:val="20"/>
                <w:szCs w:val="36"/>
                <w:lang w:eastAsia="fr-FR"/>
              </w:rPr>
            </w:pPr>
            <w:r w:rsidRPr="008510A2">
              <w:rPr>
                <w:rFonts w:ascii="Helvetica 55 Roman" w:eastAsia="ＭＳ Ｐゴシック" w:hAnsi="Helvetica 55 Roman" w:cs="ＭＳ Ｐゴシック"/>
                <w:color w:val="000000" w:themeColor="text1"/>
                <w:kern w:val="24"/>
                <w:sz w:val="20"/>
                <w:szCs w:val="32"/>
                <w:lang w:eastAsia="fr-FR"/>
              </w:rPr>
              <w:t>Privations de certains biens et services</w:t>
            </w:r>
          </w:p>
        </w:tc>
        <w:tc>
          <w:tcPr>
            <w:tcW w:w="967" w:type="pct"/>
            <w:tcBorders>
              <w:top w:val="single" w:sz="24"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AF2A79" w14:textId="77777777" w:rsidR="008510A2" w:rsidRPr="008510A2" w:rsidRDefault="008510A2" w:rsidP="008510A2">
            <w:pPr>
              <w:textAlignment w:val="baseline"/>
              <w:rPr>
                <w:rFonts w:ascii="Arial" w:hAnsi="Arial" w:cs="Arial"/>
                <w:color w:val="000000" w:themeColor="text1"/>
                <w:sz w:val="20"/>
                <w:szCs w:val="36"/>
                <w:lang w:eastAsia="fr-FR"/>
              </w:rPr>
            </w:pPr>
            <w:r w:rsidRPr="008510A2">
              <w:rPr>
                <w:rFonts w:ascii="Helvetica 55 Roman" w:eastAsia="ＭＳ Ｐゴシック" w:hAnsi="Helvetica 55 Roman" w:cs="ＭＳ Ｐゴシック"/>
                <w:color w:val="000000" w:themeColor="text1"/>
                <w:kern w:val="24"/>
                <w:sz w:val="20"/>
                <w:szCs w:val="32"/>
                <w:lang w:eastAsia="fr-FR"/>
              </w:rPr>
              <w:t>RSA etc.</w:t>
            </w:r>
          </w:p>
        </w:tc>
        <w:tc>
          <w:tcPr>
            <w:tcW w:w="864" w:type="pct"/>
            <w:tcBorders>
              <w:top w:val="single" w:sz="24"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5CFD4284" w14:textId="77777777" w:rsidR="008510A2" w:rsidRPr="008510A2" w:rsidRDefault="008510A2" w:rsidP="008510A2">
            <w:pPr>
              <w:textAlignment w:val="baseline"/>
              <w:rPr>
                <w:rFonts w:ascii="Arial" w:hAnsi="Arial" w:cs="Arial"/>
                <w:color w:val="000000" w:themeColor="text1"/>
                <w:sz w:val="20"/>
                <w:szCs w:val="36"/>
                <w:lang w:eastAsia="fr-FR"/>
              </w:rPr>
            </w:pPr>
            <w:r w:rsidRPr="008510A2">
              <w:rPr>
                <w:rFonts w:ascii="Helvetica 55 Roman" w:eastAsia="ＭＳ Ｐゴシック" w:hAnsi="Helvetica 55 Roman" w:cs="ＭＳ Ｐゴシック"/>
                <w:color w:val="000000" w:themeColor="text1"/>
                <w:kern w:val="24"/>
                <w:sz w:val="20"/>
                <w:szCs w:val="32"/>
                <w:lang w:eastAsia="fr-FR"/>
              </w:rPr>
              <w:t>Part de la population s’estimant pauvre</w:t>
            </w:r>
          </w:p>
        </w:tc>
      </w:tr>
      <w:tr w:rsidR="008510A2" w:rsidRPr="008510A2" w14:paraId="3254D31C" w14:textId="77777777" w:rsidTr="008510A2">
        <w:tc>
          <w:tcPr>
            <w:tcW w:w="525" w:type="pct"/>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09D1BD29" w14:textId="77777777" w:rsidR="008510A2" w:rsidRPr="008510A2" w:rsidRDefault="008510A2" w:rsidP="008510A2">
            <w:pPr>
              <w:textAlignment w:val="baseline"/>
              <w:rPr>
                <w:rFonts w:ascii="Arial" w:hAnsi="Arial" w:cs="Arial"/>
                <w:color w:val="000000" w:themeColor="text1"/>
                <w:sz w:val="20"/>
                <w:szCs w:val="36"/>
                <w:lang w:eastAsia="fr-FR"/>
              </w:rPr>
            </w:pPr>
            <w:r w:rsidRPr="008510A2">
              <w:rPr>
                <w:rFonts w:ascii="Helvetica 55 Roman" w:eastAsia="ＭＳ Ｐゴシック" w:hAnsi="Helvetica 55 Roman" w:cs="ＭＳ Ｐゴシック"/>
                <w:color w:val="000000" w:themeColor="text1"/>
                <w:kern w:val="24"/>
                <w:sz w:val="20"/>
                <w:szCs w:val="32"/>
                <w:lang w:eastAsia="fr-FR"/>
              </w:rPr>
              <w:t>Riches</w:t>
            </w:r>
          </w:p>
        </w:tc>
        <w:tc>
          <w:tcPr>
            <w:tcW w:w="717" w:type="pct"/>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4E528D5C" w14:textId="77777777" w:rsidR="008510A2" w:rsidRPr="008510A2" w:rsidRDefault="008510A2" w:rsidP="008510A2">
            <w:pPr>
              <w:textAlignment w:val="baseline"/>
              <w:rPr>
                <w:rFonts w:ascii="Arial" w:hAnsi="Arial" w:cs="Arial"/>
                <w:color w:val="000000" w:themeColor="text1"/>
                <w:sz w:val="20"/>
                <w:szCs w:val="36"/>
                <w:lang w:eastAsia="fr-FR"/>
              </w:rPr>
            </w:pPr>
            <w:r w:rsidRPr="008510A2">
              <w:rPr>
                <w:rFonts w:ascii="Helvetica 55 Roman" w:eastAsia="ＭＳ Ｐゴシック" w:hAnsi="Helvetica 55 Roman" w:cs="ＭＳ Ｐゴシック"/>
                <w:color w:val="000000" w:themeColor="text1"/>
                <w:kern w:val="24"/>
                <w:sz w:val="20"/>
                <w:szCs w:val="32"/>
                <w:lang w:eastAsia="fr-FR"/>
              </w:rPr>
              <w:t>Vivre des intérêts sur les intérêts de son capital</w:t>
            </w:r>
          </w:p>
        </w:tc>
        <w:tc>
          <w:tcPr>
            <w:tcW w:w="602" w:type="pct"/>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005D67E" w14:textId="77777777" w:rsidR="008510A2" w:rsidRPr="008510A2" w:rsidRDefault="008510A2" w:rsidP="008510A2">
            <w:pPr>
              <w:textAlignment w:val="baseline"/>
              <w:rPr>
                <w:rFonts w:ascii="Arial" w:hAnsi="Arial" w:cs="Arial"/>
                <w:color w:val="000000" w:themeColor="text1"/>
                <w:sz w:val="20"/>
                <w:szCs w:val="36"/>
                <w:lang w:eastAsia="fr-FR"/>
              </w:rPr>
            </w:pPr>
            <w:r w:rsidRPr="008510A2">
              <w:rPr>
                <w:rFonts w:ascii="Helvetica 55 Roman" w:eastAsia="ＭＳ Ｐゴシック" w:hAnsi="Helvetica 55 Roman" w:cs="ＭＳ Ｐゴシック"/>
                <w:color w:val="000000" w:themeColor="text1"/>
                <w:kern w:val="24"/>
                <w:sz w:val="20"/>
                <w:szCs w:val="32"/>
                <w:lang w:eastAsia="fr-FR"/>
              </w:rPr>
              <w:t>Les x % les plus riches</w:t>
            </w:r>
          </w:p>
        </w:tc>
        <w:tc>
          <w:tcPr>
            <w:tcW w:w="653" w:type="pct"/>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0B0271F9" w14:textId="77777777" w:rsidR="008510A2" w:rsidRPr="008510A2" w:rsidRDefault="008510A2" w:rsidP="008510A2">
            <w:pPr>
              <w:textAlignment w:val="baseline"/>
              <w:rPr>
                <w:rFonts w:ascii="Arial" w:hAnsi="Arial" w:cs="Arial"/>
                <w:color w:val="000000" w:themeColor="text1"/>
                <w:sz w:val="20"/>
                <w:szCs w:val="36"/>
                <w:lang w:eastAsia="fr-FR"/>
              </w:rPr>
            </w:pPr>
            <w:r w:rsidRPr="008510A2">
              <w:rPr>
                <w:rFonts w:ascii="Helvetica 55 Roman" w:eastAsia="ＭＳ Ｐゴシック" w:hAnsi="Helvetica 55 Roman" w:cs="ＭＳ Ｐゴシック"/>
                <w:color w:val="000000" w:themeColor="text1"/>
                <w:kern w:val="24"/>
                <w:sz w:val="20"/>
                <w:szCs w:val="32"/>
                <w:lang w:eastAsia="fr-FR"/>
              </w:rPr>
              <w:t>200 % du revenu médian ?</w:t>
            </w:r>
          </w:p>
        </w:tc>
        <w:tc>
          <w:tcPr>
            <w:tcW w:w="672" w:type="pct"/>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77DB1AE5" w14:textId="77777777" w:rsidR="008510A2" w:rsidRPr="008510A2" w:rsidRDefault="008510A2" w:rsidP="008510A2">
            <w:pPr>
              <w:textAlignment w:val="baseline"/>
              <w:rPr>
                <w:rFonts w:ascii="Arial" w:hAnsi="Arial" w:cs="Arial"/>
                <w:color w:val="000000" w:themeColor="text1"/>
                <w:sz w:val="20"/>
                <w:szCs w:val="36"/>
                <w:lang w:eastAsia="fr-FR"/>
              </w:rPr>
            </w:pPr>
            <w:r w:rsidRPr="008510A2">
              <w:rPr>
                <w:rFonts w:ascii="Helvetica 55 Roman" w:eastAsia="ＭＳ Ｐゴシック" w:hAnsi="Helvetica 55 Roman" w:cs="ＭＳ Ｐゴシック"/>
                <w:color w:val="000000" w:themeColor="text1"/>
                <w:kern w:val="24"/>
                <w:sz w:val="20"/>
                <w:szCs w:val="32"/>
                <w:lang w:eastAsia="fr-FR"/>
              </w:rPr>
              <w:t>Abondance de tous ces mêmes biens et services ?</w:t>
            </w:r>
          </w:p>
        </w:tc>
        <w:tc>
          <w:tcPr>
            <w:tcW w:w="967" w:type="pct"/>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2BA3C14C" w14:textId="77777777" w:rsidR="008510A2" w:rsidRPr="008510A2" w:rsidRDefault="008510A2" w:rsidP="008510A2">
            <w:pPr>
              <w:textAlignment w:val="baseline"/>
              <w:rPr>
                <w:rFonts w:ascii="Arial" w:hAnsi="Arial" w:cs="Arial"/>
                <w:color w:val="000000" w:themeColor="text1"/>
                <w:sz w:val="20"/>
                <w:szCs w:val="36"/>
                <w:lang w:eastAsia="fr-FR"/>
              </w:rPr>
            </w:pPr>
            <w:r w:rsidRPr="008510A2">
              <w:rPr>
                <w:rFonts w:ascii="Helvetica 55 Roman" w:eastAsia="ＭＳ Ｐゴシック" w:hAnsi="Helvetica 55 Roman" w:cs="ＭＳ Ｐゴシック"/>
                <w:color w:val="000000" w:themeColor="text1"/>
                <w:kern w:val="24"/>
                <w:sz w:val="20"/>
                <w:szCs w:val="32"/>
                <w:lang w:eastAsia="fr-FR"/>
              </w:rPr>
              <w:t>ISF etc.</w:t>
            </w:r>
          </w:p>
        </w:tc>
        <w:tc>
          <w:tcPr>
            <w:tcW w:w="864" w:type="pct"/>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443B4F0F" w14:textId="77777777" w:rsidR="008510A2" w:rsidRPr="008510A2" w:rsidRDefault="008510A2" w:rsidP="008510A2">
            <w:pPr>
              <w:textAlignment w:val="baseline"/>
              <w:rPr>
                <w:rFonts w:ascii="Arial" w:hAnsi="Arial" w:cs="Arial"/>
                <w:color w:val="000000" w:themeColor="text1"/>
                <w:sz w:val="20"/>
                <w:szCs w:val="36"/>
                <w:lang w:eastAsia="fr-FR"/>
              </w:rPr>
            </w:pPr>
            <w:r w:rsidRPr="008510A2">
              <w:rPr>
                <w:rFonts w:ascii="Helvetica 55 Roman" w:eastAsia="ＭＳ Ｐゴシック" w:hAnsi="Helvetica 55 Roman" w:cs="ＭＳ Ｐゴシック"/>
                <w:color w:val="000000" w:themeColor="text1"/>
                <w:kern w:val="24"/>
                <w:sz w:val="20"/>
                <w:szCs w:val="32"/>
                <w:lang w:eastAsia="fr-FR"/>
              </w:rPr>
              <w:t>Part de la population s’estimant riche</w:t>
            </w:r>
          </w:p>
        </w:tc>
      </w:tr>
    </w:tbl>
    <w:p w14:paraId="1CAF7C14" w14:textId="77777777" w:rsidR="00C25E06" w:rsidRDefault="00C25E06">
      <w:pPr>
        <w:rPr>
          <w:sz w:val="32"/>
        </w:rPr>
      </w:pPr>
    </w:p>
    <w:p w14:paraId="139825B3" w14:textId="0B2C67BA" w:rsidR="00D12C34" w:rsidRDefault="00D12C34">
      <w:pPr>
        <w:rPr>
          <w:sz w:val="32"/>
        </w:rPr>
      </w:pPr>
      <w:r w:rsidRPr="00D12C34">
        <w:rPr>
          <w:noProof/>
          <w:lang w:eastAsia="fr-FR"/>
        </w:rPr>
        <w:drawing>
          <wp:inline distT="0" distB="0" distL="0" distR="0" wp14:anchorId="01FDCEB3" wp14:editId="62B2B572">
            <wp:extent cx="5756910" cy="3904529"/>
            <wp:effectExtent l="0" t="0" r="8890" b="7620"/>
            <wp:docPr id="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3904529"/>
                    </a:xfrm>
                    <a:prstGeom prst="rect">
                      <a:avLst/>
                    </a:prstGeom>
                    <a:noFill/>
                    <a:ln>
                      <a:noFill/>
                    </a:ln>
                  </pic:spPr>
                </pic:pic>
              </a:graphicData>
            </a:graphic>
          </wp:inline>
        </w:drawing>
      </w:r>
    </w:p>
    <w:tbl>
      <w:tblPr>
        <w:tblW w:w="5000" w:type="pct"/>
        <w:tblCellMar>
          <w:left w:w="0" w:type="dxa"/>
          <w:right w:w="0" w:type="dxa"/>
        </w:tblCellMar>
        <w:tblLook w:val="0420" w:firstRow="1" w:lastRow="0" w:firstColumn="0" w:lastColumn="0" w:noHBand="0" w:noVBand="1"/>
      </w:tblPr>
      <w:tblGrid>
        <w:gridCol w:w="4635"/>
        <w:gridCol w:w="4647"/>
      </w:tblGrid>
      <w:tr w:rsidR="00D12C34" w:rsidRPr="00D12C34" w14:paraId="6E4F8CE9" w14:textId="77777777" w:rsidTr="00D12C34">
        <w:tc>
          <w:tcPr>
            <w:tcW w:w="5000" w:type="pct"/>
            <w:gridSpan w:val="2"/>
            <w:tcBorders>
              <w:top w:val="nil"/>
              <w:left w:val="nil"/>
              <w:bottom w:val="nil"/>
              <w:right w:val="nil"/>
            </w:tcBorders>
            <w:shd w:val="clear" w:color="auto" w:fill="auto"/>
            <w:tcMar>
              <w:top w:w="15" w:type="dxa"/>
              <w:left w:w="108" w:type="dxa"/>
              <w:bottom w:w="0" w:type="dxa"/>
              <w:right w:w="108" w:type="dxa"/>
            </w:tcMar>
            <w:hideMark/>
          </w:tcPr>
          <w:p w14:paraId="4169D3BA" w14:textId="77777777" w:rsidR="00D12C34" w:rsidRPr="00D12C34" w:rsidRDefault="00D12C34" w:rsidP="00D12C34">
            <w:pPr>
              <w:jc w:val="center"/>
              <w:rPr>
                <w:rFonts w:ascii="Arial" w:hAnsi="Arial" w:cs="Arial"/>
                <w:sz w:val="22"/>
                <w:szCs w:val="36"/>
                <w:lang w:eastAsia="fr-FR"/>
              </w:rPr>
            </w:pPr>
            <w:r w:rsidRPr="00D12C34">
              <w:rPr>
                <w:rFonts w:ascii="Cambria" w:eastAsia="Cambria" w:hAnsi="Cambria" w:cs="Times New Roman"/>
                <w:b/>
                <w:bCs/>
                <w:color w:val="000000" w:themeColor="text1"/>
                <w:kern w:val="24"/>
                <w:sz w:val="22"/>
                <w:szCs w:val="56"/>
                <w:lang w:eastAsia="fr-FR"/>
              </w:rPr>
              <w:t>Traductions</w:t>
            </w:r>
            <w:r w:rsidRPr="00D12C34">
              <w:rPr>
                <w:rFonts w:ascii="Cambria" w:eastAsia="Cambria" w:hAnsi="Cambria" w:cs="Times New Roman"/>
                <w:b/>
                <w:bCs/>
                <w:color w:val="000000" w:themeColor="text1"/>
                <w:kern w:val="24"/>
                <w:position w:val="1"/>
                <w:sz w:val="22"/>
                <w:szCs w:val="56"/>
                <w:lang w:eastAsia="fr-FR"/>
              </w:rPr>
              <w:t xml:space="preserve"> chiffrées de quelques approches </w:t>
            </w:r>
          </w:p>
          <w:p w14:paraId="13EC60F0" w14:textId="77777777" w:rsidR="00D12C34" w:rsidRPr="00D12C34" w:rsidRDefault="00D12C34" w:rsidP="00D12C34">
            <w:pPr>
              <w:jc w:val="center"/>
              <w:rPr>
                <w:rFonts w:ascii="Arial" w:hAnsi="Arial" w:cs="Arial"/>
                <w:sz w:val="22"/>
                <w:szCs w:val="36"/>
                <w:lang w:eastAsia="fr-FR"/>
              </w:rPr>
            </w:pPr>
            <w:r w:rsidRPr="00D12C34">
              <w:rPr>
                <w:rFonts w:ascii="Cambria" w:eastAsia="Cambria" w:hAnsi="Cambria" w:cs="Times New Roman"/>
                <w:b/>
                <w:bCs/>
                <w:color w:val="000000" w:themeColor="text1"/>
                <w:kern w:val="24"/>
                <w:position w:val="1"/>
                <w:sz w:val="22"/>
                <w:szCs w:val="56"/>
                <w:lang w:eastAsia="fr-FR"/>
              </w:rPr>
              <w:t>(seuil de pauvreté mensuel – personne seule)</w:t>
            </w:r>
          </w:p>
        </w:tc>
      </w:tr>
      <w:tr w:rsidR="00D12C34" w:rsidRPr="00D12C34" w14:paraId="4DF18971" w14:textId="77777777" w:rsidTr="00D12C34">
        <w:tc>
          <w:tcPr>
            <w:tcW w:w="2497" w:type="pct"/>
            <w:tcBorders>
              <w:top w:val="nil"/>
              <w:left w:val="nil"/>
              <w:bottom w:val="nil"/>
              <w:right w:val="nil"/>
            </w:tcBorders>
            <w:shd w:val="clear" w:color="auto" w:fill="auto"/>
            <w:tcMar>
              <w:top w:w="15" w:type="dxa"/>
              <w:left w:w="108" w:type="dxa"/>
              <w:bottom w:w="0" w:type="dxa"/>
              <w:right w:w="108" w:type="dxa"/>
            </w:tcMar>
            <w:hideMark/>
          </w:tcPr>
          <w:p w14:paraId="7CDDA98C" w14:textId="77777777" w:rsidR="00D12C34" w:rsidRPr="00D12C34" w:rsidRDefault="00D12C34" w:rsidP="00D12C34">
            <w:pPr>
              <w:jc w:val="center"/>
              <w:rPr>
                <w:rFonts w:ascii="Arial" w:hAnsi="Arial" w:cs="Arial"/>
                <w:sz w:val="22"/>
                <w:szCs w:val="36"/>
                <w:lang w:eastAsia="fr-FR"/>
              </w:rPr>
            </w:pPr>
            <w:r w:rsidRPr="00D12C34">
              <w:rPr>
                <w:rFonts w:ascii="Cambria" w:eastAsia="Cambria" w:hAnsi="Cambria" w:cs="Times New Roman"/>
                <w:b/>
                <w:bCs/>
                <w:color w:val="000000" w:themeColor="text1"/>
                <w:kern w:val="24"/>
                <w:sz w:val="22"/>
                <w:szCs w:val="56"/>
                <w:lang w:eastAsia="fr-FR"/>
              </w:rPr>
              <w:t> </w:t>
            </w:r>
          </w:p>
          <w:p w14:paraId="5EBE5712" w14:textId="1993F7DA" w:rsidR="00D12C34" w:rsidRPr="00D12C34" w:rsidRDefault="00EF14C3" w:rsidP="00D12C34">
            <w:pPr>
              <w:jc w:val="both"/>
              <w:rPr>
                <w:rFonts w:ascii="Arial" w:hAnsi="Arial" w:cs="Arial"/>
                <w:sz w:val="22"/>
                <w:szCs w:val="36"/>
                <w:lang w:eastAsia="fr-FR"/>
              </w:rPr>
            </w:pPr>
            <w:r>
              <w:rPr>
                <w:rFonts w:ascii="Cambria" w:eastAsia="Cambria" w:hAnsi="Cambria" w:cs="Times New Roman"/>
                <w:color w:val="000000" w:themeColor="text1"/>
                <w:kern w:val="24"/>
                <w:sz w:val="22"/>
                <w:szCs w:val="56"/>
                <w:lang w:eastAsia="fr-FR"/>
              </w:rPr>
              <w:tab/>
            </w:r>
            <w:r>
              <w:rPr>
                <w:rFonts w:ascii="Cambria" w:eastAsia="Cambria" w:hAnsi="Cambria" w:cs="Times New Roman"/>
                <w:color w:val="000000" w:themeColor="text1"/>
                <w:kern w:val="24"/>
                <w:sz w:val="22"/>
                <w:szCs w:val="56"/>
                <w:lang w:eastAsia="fr-FR"/>
              </w:rPr>
              <w:tab/>
              <w:t>France (2014</w:t>
            </w:r>
            <w:r w:rsidR="00D12C34" w:rsidRPr="00D12C34">
              <w:rPr>
                <w:rFonts w:ascii="Cambria" w:eastAsia="Cambria" w:hAnsi="Cambria" w:cs="Times New Roman"/>
                <w:color w:val="000000" w:themeColor="text1"/>
                <w:kern w:val="24"/>
                <w:sz w:val="22"/>
                <w:szCs w:val="56"/>
                <w:lang w:eastAsia="fr-FR"/>
              </w:rPr>
              <w:t>)</w:t>
            </w:r>
          </w:p>
          <w:p w14:paraId="471F2714" w14:textId="77777777" w:rsidR="00D12C34" w:rsidRPr="00D12C34" w:rsidRDefault="00D12C34" w:rsidP="00D12C34">
            <w:pPr>
              <w:jc w:val="both"/>
              <w:rPr>
                <w:rFonts w:ascii="Arial" w:hAnsi="Arial" w:cs="Arial"/>
                <w:sz w:val="22"/>
                <w:szCs w:val="36"/>
                <w:lang w:eastAsia="fr-FR"/>
              </w:rPr>
            </w:pPr>
            <w:r w:rsidRPr="00D12C34">
              <w:rPr>
                <w:rFonts w:ascii="Cambria" w:eastAsia="Cambria" w:hAnsi="Cambria" w:cs="Times New Roman"/>
                <w:color w:val="000000" w:themeColor="text1"/>
                <w:kern w:val="24"/>
                <w:sz w:val="22"/>
                <w:szCs w:val="56"/>
                <w:lang w:eastAsia="fr-FR"/>
              </w:rPr>
              <w:t> </w:t>
            </w:r>
          </w:p>
          <w:p w14:paraId="3AA26D79" w14:textId="119D779B" w:rsidR="00D12C34" w:rsidRPr="00D12C34" w:rsidRDefault="00D12C34" w:rsidP="00D12C34">
            <w:pPr>
              <w:jc w:val="both"/>
              <w:rPr>
                <w:rFonts w:ascii="Arial" w:hAnsi="Arial" w:cs="Arial"/>
                <w:sz w:val="22"/>
                <w:szCs w:val="36"/>
                <w:lang w:eastAsia="fr-FR"/>
              </w:rPr>
            </w:pPr>
            <w:r w:rsidRPr="00D12C34">
              <w:rPr>
                <w:rFonts w:ascii="Cambria" w:eastAsia="Cambria" w:hAnsi="Cambria" w:cs="Times New Roman"/>
                <w:color w:val="000000" w:themeColor="text1"/>
                <w:kern w:val="24"/>
                <w:sz w:val="22"/>
                <w:szCs w:val="56"/>
                <w:lang w:eastAsia="fr-FR"/>
              </w:rPr>
              <w:tab/>
            </w:r>
            <w:r w:rsidRPr="00D12C34">
              <w:rPr>
                <w:rFonts w:ascii="Cambria" w:eastAsia="Cambria" w:hAnsi="Cambria" w:cs="Times New Roman"/>
                <w:color w:val="000000" w:themeColor="text1"/>
                <w:kern w:val="24"/>
                <w:sz w:val="22"/>
                <w:szCs w:val="56"/>
                <w:lang w:eastAsia="fr-FR"/>
              </w:rPr>
              <w:tab/>
              <w:t>Union européenne</w:t>
            </w:r>
          </w:p>
          <w:p w14:paraId="044E87B0" w14:textId="77777777" w:rsidR="00D12C34" w:rsidRPr="00D12C34" w:rsidRDefault="00D12C34" w:rsidP="00D12C34">
            <w:pPr>
              <w:rPr>
                <w:rFonts w:ascii="Arial" w:hAnsi="Arial" w:cs="Arial"/>
                <w:sz w:val="22"/>
                <w:szCs w:val="36"/>
                <w:lang w:eastAsia="fr-FR"/>
              </w:rPr>
            </w:pPr>
            <w:r w:rsidRPr="00D12C34">
              <w:rPr>
                <w:rFonts w:ascii="Cambria" w:eastAsia="Cambria" w:hAnsi="Cambria" w:cs="Times New Roman"/>
                <w:color w:val="000000" w:themeColor="text1"/>
                <w:kern w:val="24"/>
                <w:sz w:val="22"/>
                <w:szCs w:val="56"/>
                <w:lang w:eastAsia="fr-FR"/>
              </w:rPr>
              <w:tab/>
            </w:r>
            <w:r w:rsidRPr="00D12C34">
              <w:rPr>
                <w:rFonts w:ascii="Cambria" w:eastAsia="Cambria" w:hAnsi="Cambria" w:cs="Times New Roman"/>
                <w:color w:val="000000" w:themeColor="text1"/>
                <w:kern w:val="24"/>
                <w:sz w:val="22"/>
                <w:szCs w:val="56"/>
                <w:lang w:eastAsia="fr-FR"/>
              </w:rPr>
              <w:tab/>
              <w:t>Monde</w:t>
            </w:r>
          </w:p>
          <w:p w14:paraId="53B81E6A" w14:textId="7E738887" w:rsidR="00D12C34" w:rsidRPr="00D12C34" w:rsidRDefault="00EF14C3" w:rsidP="00D12C34">
            <w:pPr>
              <w:rPr>
                <w:rFonts w:ascii="Arial" w:hAnsi="Arial" w:cs="Arial"/>
                <w:sz w:val="22"/>
                <w:szCs w:val="36"/>
                <w:lang w:eastAsia="fr-FR"/>
              </w:rPr>
            </w:pPr>
            <w:r>
              <w:rPr>
                <w:rFonts w:ascii="Cambria" w:eastAsia="Cambria" w:hAnsi="Cambria" w:cs="Times New Roman"/>
                <w:color w:val="000000" w:themeColor="text1"/>
                <w:kern w:val="24"/>
                <w:sz w:val="22"/>
                <w:szCs w:val="56"/>
                <w:lang w:eastAsia="fr-FR"/>
              </w:rPr>
              <w:tab/>
            </w:r>
            <w:r>
              <w:rPr>
                <w:rFonts w:ascii="Cambria" w:eastAsia="Cambria" w:hAnsi="Cambria" w:cs="Times New Roman"/>
                <w:color w:val="000000" w:themeColor="text1"/>
                <w:kern w:val="24"/>
                <w:sz w:val="22"/>
                <w:szCs w:val="56"/>
                <w:lang w:eastAsia="fr-FR"/>
              </w:rPr>
              <w:tab/>
              <w:t>Etats-Unis (2015</w:t>
            </w:r>
            <w:r w:rsidR="00D12C34" w:rsidRPr="00D12C34">
              <w:rPr>
                <w:rFonts w:ascii="Cambria" w:eastAsia="Cambria" w:hAnsi="Cambria" w:cs="Times New Roman"/>
                <w:color w:val="000000" w:themeColor="text1"/>
                <w:kern w:val="24"/>
                <w:sz w:val="22"/>
                <w:szCs w:val="56"/>
                <w:lang w:eastAsia="fr-FR"/>
              </w:rPr>
              <w:t>)</w:t>
            </w:r>
          </w:p>
        </w:tc>
        <w:tc>
          <w:tcPr>
            <w:tcW w:w="2503" w:type="pct"/>
            <w:tcBorders>
              <w:top w:val="nil"/>
              <w:left w:val="nil"/>
              <w:bottom w:val="nil"/>
              <w:right w:val="nil"/>
            </w:tcBorders>
            <w:shd w:val="clear" w:color="auto" w:fill="auto"/>
            <w:tcMar>
              <w:top w:w="15" w:type="dxa"/>
              <w:left w:w="108" w:type="dxa"/>
              <w:bottom w:w="0" w:type="dxa"/>
              <w:right w:w="108" w:type="dxa"/>
            </w:tcMar>
            <w:hideMark/>
          </w:tcPr>
          <w:p w14:paraId="59739A2E" w14:textId="77777777" w:rsidR="00D12C34" w:rsidRPr="00D12C34" w:rsidRDefault="00D12C34" w:rsidP="00D12C34">
            <w:pPr>
              <w:jc w:val="center"/>
              <w:rPr>
                <w:rFonts w:ascii="Arial" w:hAnsi="Arial" w:cs="Arial"/>
                <w:sz w:val="22"/>
                <w:szCs w:val="36"/>
                <w:lang w:eastAsia="fr-FR"/>
              </w:rPr>
            </w:pPr>
            <w:r w:rsidRPr="00D12C34">
              <w:rPr>
                <w:rFonts w:ascii="Cambria" w:eastAsia="Cambria" w:hAnsi="Cambria" w:cs="Times New Roman"/>
                <w:color w:val="000000" w:themeColor="text1"/>
                <w:kern w:val="24"/>
                <w:sz w:val="22"/>
                <w:szCs w:val="56"/>
                <w:lang w:eastAsia="fr-FR"/>
              </w:rPr>
              <w:t> </w:t>
            </w:r>
          </w:p>
          <w:p w14:paraId="42EEB01A" w14:textId="52CFE523" w:rsidR="00D12C34" w:rsidRDefault="00EF14C3" w:rsidP="00D12C34">
            <w:pPr>
              <w:jc w:val="center"/>
              <w:rPr>
                <w:rFonts w:ascii="Cambria" w:eastAsia="Cambria" w:hAnsi="Cambria" w:cs="Times New Roman"/>
                <w:color w:val="000000" w:themeColor="text1"/>
                <w:kern w:val="24"/>
                <w:sz w:val="22"/>
                <w:szCs w:val="56"/>
                <w:lang w:eastAsia="fr-FR"/>
              </w:rPr>
            </w:pPr>
            <w:r>
              <w:rPr>
                <w:rFonts w:ascii="Cambria" w:eastAsia="Cambria" w:hAnsi="Cambria" w:cs="Times New Roman"/>
                <w:color w:val="000000" w:themeColor="text1"/>
                <w:kern w:val="24"/>
                <w:sz w:val="22"/>
                <w:szCs w:val="56"/>
                <w:lang w:eastAsia="fr-FR"/>
              </w:rPr>
              <w:t>1000</w:t>
            </w:r>
            <w:r w:rsidR="00D12C34" w:rsidRPr="00D12C34">
              <w:rPr>
                <w:rFonts w:ascii="Cambria" w:eastAsia="Cambria" w:hAnsi="Cambria" w:cs="Times New Roman"/>
                <w:color w:val="000000" w:themeColor="text1"/>
                <w:kern w:val="24"/>
                <w:sz w:val="22"/>
                <w:szCs w:val="56"/>
                <w:lang w:eastAsia="fr-FR"/>
              </w:rPr>
              <w:t xml:space="preserve"> €</w:t>
            </w:r>
          </w:p>
          <w:p w14:paraId="46908CE2" w14:textId="227223B2" w:rsidR="00D12C34" w:rsidRPr="00D12C34" w:rsidRDefault="00CF719C" w:rsidP="00D12C34">
            <w:pPr>
              <w:jc w:val="center"/>
              <w:rPr>
                <w:rFonts w:ascii="Arial" w:hAnsi="Arial" w:cs="Arial"/>
                <w:sz w:val="22"/>
                <w:szCs w:val="36"/>
                <w:lang w:eastAsia="fr-FR"/>
              </w:rPr>
            </w:pPr>
            <w:r>
              <w:rPr>
                <w:rFonts w:ascii="Cambria" w:eastAsia="Cambria" w:hAnsi="Cambria" w:cs="Times New Roman"/>
                <w:color w:val="000000" w:themeColor="text1"/>
                <w:kern w:val="24"/>
                <w:sz w:val="22"/>
                <w:szCs w:val="56"/>
                <w:lang w:eastAsia="fr-FR"/>
              </w:rPr>
              <w:t>8,5</w:t>
            </w:r>
            <w:r w:rsidR="00D12C34">
              <w:rPr>
                <w:rFonts w:ascii="Cambria" w:eastAsia="Cambria" w:hAnsi="Cambria" w:cs="Times New Roman"/>
                <w:color w:val="000000" w:themeColor="text1"/>
                <w:kern w:val="24"/>
                <w:sz w:val="22"/>
                <w:szCs w:val="56"/>
                <w:lang w:eastAsia="fr-FR"/>
              </w:rPr>
              <w:t xml:space="preserve"> personnes (</w:t>
            </w:r>
            <w:r>
              <w:rPr>
                <w:rFonts w:ascii="Cambria" w:eastAsia="Cambria" w:hAnsi="Cambria" w:cs="Times New Roman"/>
                <w:color w:val="000000" w:themeColor="text1"/>
                <w:kern w:val="24"/>
                <w:sz w:val="22"/>
                <w:szCs w:val="56"/>
                <w:lang w:eastAsia="fr-FR"/>
              </w:rPr>
              <w:t>13,9</w:t>
            </w:r>
            <w:r w:rsidR="00D12C34">
              <w:rPr>
                <w:rFonts w:ascii="Cambria" w:eastAsia="Cambria" w:hAnsi="Cambria" w:cs="Times New Roman"/>
                <w:color w:val="000000" w:themeColor="text1"/>
                <w:kern w:val="24"/>
                <w:sz w:val="22"/>
                <w:szCs w:val="56"/>
                <w:lang w:eastAsia="fr-FR"/>
              </w:rPr>
              <w:t xml:space="preserve"> % pop)</w:t>
            </w:r>
          </w:p>
          <w:p w14:paraId="0021C93E" w14:textId="61023AD7" w:rsidR="00D12C34" w:rsidRPr="00D12C34" w:rsidRDefault="00D12C34" w:rsidP="00D12C34">
            <w:pPr>
              <w:jc w:val="center"/>
              <w:rPr>
                <w:rFonts w:ascii="Arial" w:hAnsi="Arial" w:cs="Arial"/>
                <w:sz w:val="22"/>
                <w:szCs w:val="36"/>
                <w:lang w:eastAsia="fr-FR"/>
              </w:rPr>
            </w:pPr>
            <w:r w:rsidRPr="00D12C34">
              <w:rPr>
                <w:rFonts w:ascii="Cambria" w:eastAsia="Cambria" w:hAnsi="Cambria" w:cs="Times New Roman"/>
                <w:color w:val="000000" w:themeColor="text1"/>
                <w:kern w:val="24"/>
                <w:sz w:val="22"/>
                <w:szCs w:val="56"/>
                <w:lang w:eastAsia="fr-FR"/>
              </w:rPr>
              <w:t> (seuil européen ?)</w:t>
            </w:r>
          </w:p>
          <w:p w14:paraId="36962099" w14:textId="6068A7A3" w:rsidR="00D12C34" w:rsidRPr="00D12C34" w:rsidRDefault="00D12C34" w:rsidP="00D12C34">
            <w:pPr>
              <w:jc w:val="center"/>
              <w:rPr>
                <w:rFonts w:ascii="Arial" w:hAnsi="Arial" w:cs="Arial"/>
                <w:sz w:val="22"/>
                <w:szCs w:val="36"/>
                <w:lang w:eastAsia="fr-FR"/>
              </w:rPr>
            </w:pPr>
            <w:r w:rsidRPr="00D12C34">
              <w:rPr>
                <w:rFonts w:ascii="Cambria" w:eastAsia="Cambria" w:hAnsi="Cambria" w:cs="Times New Roman"/>
                <w:color w:val="000000" w:themeColor="text1"/>
                <w:kern w:val="24"/>
                <w:sz w:val="22"/>
                <w:szCs w:val="56"/>
                <w:lang w:eastAsia="fr-FR"/>
              </w:rPr>
              <w:t> </w:t>
            </w:r>
            <w:r w:rsidR="00EF14C3">
              <w:rPr>
                <w:rFonts w:ascii="Cambria" w:eastAsia="Cambria" w:hAnsi="Cambria" w:cs="Times New Roman"/>
                <w:color w:val="000000" w:themeColor="text1"/>
                <w:kern w:val="24"/>
                <w:sz w:val="22"/>
                <w:szCs w:val="56"/>
                <w:lang w:eastAsia="fr-FR"/>
              </w:rPr>
              <w:t>1,9 $. jour</w:t>
            </w:r>
            <w:r w:rsidRPr="00D12C34">
              <w:rPr>
                <w:rFonts w:ascii="Cambria" w:eastAsia="Cambria" w:hAnsi="Cambria" w:cs="Times New Roman"/>
                <w:color w:val="000000" w:themeColor="text1"/>
                <w:kern w:val="24"/>
                <w:sz w:val="22"/>
                <w:szCs w:val="56"/>
                <w:lang w:eastAsia="fr-FR"/>
              </w:rPr>
              <w:t xml:space="preserve"> (</w:t>
            </w:r>
            <w:proofErr w:type="spellStart"/>
            <w:r w:rsidRPr="00D12C34">
              <w:rPr>
                <w:rFonts w:ascii="Cambria" w:eastAsia="Cambria" w:hAnsi="Cambria" w:cs="Times New Roman"/>
                <w:color w:val="000000" w:themeColor="text1"/>
                <w:kern w:val="24"/>
                <w:sz w:val="22"/>
                <w:szCs w:val="56"/>
                <w:lang w:eastAsia="fr-FR"/>
              </w:rPr>
              <w:t>ppa</w:t>
            </w:r>
            <w:proofErr w:type="spellEnd"/>
            <w:r w:rsidRPr="00D12C34">
              <w:rPr>
                <w:rFonts w:ascii="Cambria" w:eastAsia="Cambria" w:hAnsi="Cambria" w:cs="Times New Roman"/>
                <w:color w:val="000000" w:themeColor="text1"/>
                <w:kern w:val="24"/>
                <w:sz w:val="22"/>
                <w:szCs w:val="56"/>
                <w:lang w:eastAsia="fr-FR"/>
              </w:rPr>
              <w:t>)</w:t>
            </w:r>
          </w:p>
          <w:p w14:paraId="386D707D" w14:textId="77777777" w:rsidR="00D12C34" w:rsidRPr="00D12C34" w:rsidRDefault="00D12C34" w:rsidP="00D12C34">
            <w:pPr>
              <w:jc w:val="center"/>
              <w:rPr>
                <w:rFonts w:ascii="Arial" w:hAnsi="Arial" w:cs="Arial"/>
                <w:sz w:val="22"/>
                <w:szCs w:val="36"/>
                <w:lang w:eastAsia="fr-FR"/>
              </w:rPr>
            </w:pPr>
            <w:r w:rsidRPr="00D12C34">
              <w:rPr>
                <w:rFonts w:ascii="Cambria" w:eastAsia="Cambria" w:hAnsi="Cambria" w:cs="Times New Roman"/>
                <w:color w:val="000000" w:themeColor="text1"/>
                <w:kern w:val="24"/>
                <w:sz w:val="22"/>
                <w:szCs w:val="56"/>
                <w:lang w:eastAsia="fr-FR"/>
              </w:rPr>
              <w:t>800 €</w:t>
            </w:r>
          </w:p>
          <w:p w14:paraId="59813C42" w14:textId="77777777" w:rsidR="00D12C34" w:rsidRPr="00D12C34" w:rsidRDefault="00D12C34" w:rsidP="00D12C34">
            <w:pPr>
              <w:jc w:val="center"/>
              <w:rPr>
                <w:rFonts w:ascii="Arial" w:hAnsi="Arial" w:cs="Arial"/>
                <w:sz w:val="22"/>
                <w:szCs w:val="36"/>
                <w:lang w:eastAsia="fr-FR"/>
              </w:rPr>
            </w:pPr>
            <w:r w:rsidRPr="00D12C34">
              <w:rPr>
                <w:rFonts w:ascii="Cambria" w:eastAsia="Cambria" w:hAnsi="Cambria" w:cs="Times New Roman"/>
                <w:b/>
                <w:bCs/>
                <w:color w:val="000000" w:themeColor="text1"/>
                <w:kern w:val="24"/>
                <w:sz w:val="22"/>
                <w:szCs w:val="56"/>
                <w:lang w:eastAsia="fr-FR"/>
              </w:rPr>
              <w:t> </w:t>
            </w:r>
          </w:p>
        </w:tc>
      </w:tr>
    </w:tbl>
    <w:p w14:paraId="1C214E63" w14:textId="77777777" w:rsidR="00D12C34" w:rsidRDefault="00D12C34">
      <w:pPr>
        <w:rPr>
          <w:sz w:val="32"/>
        </w:rPr>
      </w:pPr>
    </w:p>
    <w:p w14:paraId="423489C5" w14:textId="3A3CB8F6" w:rsidR="00D12C34" w:rsidRDefault="00D12C34">
      <w:pPr>
        <w:rPr>
          <w:sz w:val="32"/>
        </w:rPr>
      </w:pPr>
    </w:p>
    <w:p w14:paraId="4A1B04C5" w14:textId="77777777" w:rsidR="008A2C31" w:rsidRPr="008A2C31" w:rsidRDefault="008A2C31" w:rsidP="008A2C31">
      <w:pPr>
        <w:jc w:val="center"/>
        <w:rPr>
          <w:b/>
        </w:rPr>
      </w:pPr>
      <w:r w:rsidRPr="008A2C31">
        <w:rPr>
          <w:b/>
        </w:rPr>
        <w:t>Approches relatives par les conditions de vie</w:t>
      </w:r>
      <w:r w:rsidRPr="008A2C31">
        <w:rPr>
          <w:b/>
        </w:rPr>
        <w:br/>
      </w:r>
      <w:proofErr w:type="gramStart"/>
      <w:r w:rsidRPr="008A2C31">
        <w:rPr>
          <w:b/>
        </w:rPr>
        <w:t>(</w:t>
      </w:r>
      <w:proofErr w:type="gramEnd"/>
      <w:r w:rsidRPr="008A2C31">
        <w:rPr>
          <w:b/>
        </w:rPr>
        <w:t xml:space="preserve">OCDE, Stiglitz </w:t>
      </w:r>
      <w:r w:rsidRPr="008A2C31">
        <w:rPr>
          <w:b/>
        </w:rPr>
        <w:t xml:space="preserve"> qualité de vie, privation matérielle) </w:t>
      </w:r>
    </w:p>
    <w:p w14:paraId="4BC38A9B" w14:textId="0992CBD7" w:rsidR="008A2C31" w:rsidRPr="008A2C31" w:rsidRDefault="008A2C31" w:rsidP="008A2C31">
      <w:pPr>
        <w:jc w:val="center"/>
      </w:pPr>
      <w:r w:rsidRPr="008A2C31">
        <w:t xml:space="preserve">Au moins huit restrictions/privations sur 27 répertoriées </w:t>
      </w:r>
    </w:p>
    <w:p w14:paraId="27A930E8" w14:textId="77777777" w:rsidR="008A2C31" w:rsidRPr="008A2C31" w:rsidRDefault="008A2C31" w:rsidP="008A2C31">
      <w:pPr>
        <w:jc w:val="center"/>
      </w:pPr>
      <w:r w:rsidRPr="008A2C31">
        <w:rPr>
          <w:b/>
          <w:bCs/>
        </w:rPr>
        <w:t>Quatre dimensions</w:t>
      </w:r>
    </w:p>
    <w:p w14:paraId="20C5EA88" w14:textId="77777777" w:rsidR="008A2C31" w:rsidRPr="00AB45E3" w:rsidRDefault="008A2C31" w:rsidP="008A2C31">
      <w:pPr>
        <w:rPr>
          <w:sz w:val="22"/>
        </w:rPr>
      </w:pPr>
      <w:r w:rsidRPr="00AB45E3">
        <w:rPr>
          <w:b/>
          <w:bCs/>
          <w:sz w:val="22"/>
        </w:rPr>
        <w:t>Consommation</w:t>
      </w:r>
      <w:r w:rsidRPr="00AB45E3">
        <w:rPr>
          <w:sz w:val="22"/>
        </w:rPr>
        <w:t xml:space="preserve"> : posséder deux paires de chaussures, partir en vacances une semaine, recevoir parents ou amis, absence de repas complet une journée au cours des deux dernières semaines</w:t>
      </w:r>
    </w:p>
    <w:p w14:paraId="63C32A5D" w14:textId="77777777" w:rsidR="008A2C31" w:rsidRPr="00AB45E3" w:rsidRDefault="008A2C31" w:rsidP="008A2C31">
      <w:pPr>
        <w:rPr>
          <w:sz w:val="22"/>
        </w:rPr>
      </w:pPr>
      <w:r w:rsidRPr="00AB45E3">
        <w:rPr>
          <w:b/>
          <w:bCs/>
          <w:sz w:val="22"/>
        </w:rPr>
        <w:t xml:space="preserve">Insuffisance de ressources </w:t>
      </w:r>
      <w:r w:rsidRPr="00AB45E3">
        <w:rPr>
          <w:sz w:val="22"/>
        </w:rPr>
        <w:t>: découvert bancaire au cours des douze derniers mois, considérer sa situation financière comme difficile</w:t>
      </w:r>
    </w:p>
    <w:p w14:paraId="513D0C26" w14:textId="77777777" w:rsidR="008A2C31" w:rsidRPr="00AB45E3" w:rsidRDefault="008A2C31" w:rsidP="008A2C31">
      <w:pPr>
        <w:rPr>
          <w:sz w:val="22"/>
        </w:rPr>
      </w:pPr>
      <w:r w:rsidRPr="00AB45E3">
        <w:rPr>
          <w:b/>
          <w:bCs/>
          <w:sz w:val="22"/>
        </w:rPr>
        <w:t xml:space="preserve">Retards de paiement </w:t>
      </w:r>
      <w:r w:rsidRPr="00AB45E3">
        <w:rPr>
          <w:sz w:val="22"/>
        </w:rPr>
        <w:t>: l'impossibilité de payer au cours des douze derniers mois des factures d'électricité ou de gaz, des loyers ou ses impôts</w:t>
      </w:r>
    </w:p>
    <w:p w14:paraId="2E07E9E5" w14:textId="77777777" w:rsidR="008A2C31" w:rsidRPr="00AB45E3" w:rsidRDefault="008A2C31" w:rsidP="008A2C31">
      <w:pPr>
        <w:rPr>
          <w:sz w:val="22"/>
        </w:rPr>
      </w:pPr>
      <w:r w:rsidRPr="00AB45E3">
        <w:rPr>
          <w:b/>
          <w:bCs/>
          <w:sz w:val="22"/>
        </w:rPr>
        <w:t xml:space="preserve">Difficultés de logement </w:t>
      </w:r>
      <w:r w:rsidRPr="00AB45E3">
        <w:rPr>
          <w:sz w:val="22"/>
        </w:rPr>
        <w:t>: surpeuplement, absence de toilettes, d'eau chaude, l'humidité ressentie, bruit, etc.</w:t>
      </w:r>
    </w:p>
    <w:p w14:paraId="4C7D09ED" w14:textId="77777777" w:rsidR="008A2C31" w:rsidRDefault="008A2C31" w:rsidP="008A2C31">
      <w:pPr>
        <w:jc w:val="center"/>
        <w:rPr>
          <w:sz w:val="32"/>
        </w:rPr>
      </w:pPr>
      <w:r w:rsidRPr="008A2C31">
        <w:rPr>
          <w:sz w:val="32"/>
        </w:rPr>
        <w:t xml:space="preserve"> </w:t>
      </w:r>
    </w:p>
    <w:p w14:paraId="1369356D" w14:textId="73F2B823" w:rsidR="00C25E06" w:rsidRDefault="00C25E06" w:rsidP="008A2C31">
      <w:pPr>
        <w:jc w:val="center"/>
        <w:rPr>
          <w:sz w:val="32"/>
        </w:rPr>
      </w:pPr>
      <w:r>
        <w:rPr>
          <w:sz w:val="32"/>
        </w:rPr>
        <w:t xml:space="preserve">Et si on veut faire </w:t>
      </w:r>
      <w:r w:rsidR="008A2C31">
        <w:rPr>
          <w:sz w:val="32"/>
        </w:rPr>
        <w:t xml:space="preserve">encore </w:t>
      </w:r>
      <w:r>
        <w:rPr>
          <w:sz w:val="32"/>
        </w:rPr>
        <w:t>mieux…</w:t>
      </w:r>
    </w:p>
    <w:p w14:paraId="2F924892" w14:textId="6F47DDD1" w:rsidR="00C25E06" w:rsidRDefault="00C25E06" w:rsidP="00C25E06">
      <w:pPr>
        <w:pStyle w:val="titretab1"/>
        <w:spacing w:before="0" w:after="0" w:line="240" w:lineRule="auto"/>
        <w:jc w:val="left"/>
      </w:pPr>
      <w:r>
        <w:rPr>
          <w:rStyle w:val="bold"/>
          <w:b/>
          <w:bCs/>
        </w:rPr>
        <w:t>Familles d’indicateurs d’exclusion sociale</w:t>
      </w:r>
    </w:p>
    <w:tbl>
      <w:tblPr>
        <w:tblW w:w="0" w:type="auto"/>
        <w:tblInd w:w="8" w:type="dxa"/>
        <w:tblLayout w:type="fixed"/>
        <w:tblCellMar>
          <w:left w:w="0" w:type="dxa"/>
          <w:right w:w="0" w:type="dxa"/>
        </w:tblCellMar>
        <w:tblLook w:val="0000" w:firstRow="0" w:lastRow="0" w:firstColumn="0" w:lastColumn="0" w:noHBand="0" w:noVBand="0"/>
      </w:tblPr>
      <w:tblGrid>
        <w:gridCol w:w="1586"/>
        <w:gridCol w:w="3063"/>
      </w:tblGrid>
      <w:tr w:rsidR="00C25E06" w:rsidRPr="00A40968" w14:paraId="62623EC3" w14:textId="77777777" w:rsidTr="00C25E06">
        <w:tc>
          <w:tcPr>
            <w:tcW w:w="1586" w:type="dxa"/>
            <w:tcBorders>
              <w:top w:val="single" w:sz="2" w:space="0" w:color="000000"/>
              <w:left w:val="single" w:sz="6" w:space="0" w:color="000000"/>
              <w:bottom w:val="single" w:sz="2" w:space="0" w:color="000000"/>
              <w:right w:val="single" w:sz="6" w:space="0" w:color="000000"/>
            </w:tcBorders>
            <w:tcMar>
              <w:top w:w="85" w:type="dxa"/>
              <w:left w:w="0" w:type="dxa"/>
              <w:bottom w:w="85" w:type="dxa"/>
              <w:right w:w="0" w:type="dxa"/>
            </w:tcMar>
            <w:vAlign w:val="center"/>
          </w:tcPr>
          <w:p w14:paraId="19F6C85B" w14:textId="77777777" w:rsidR="00C25E06" w:rsidRPr="00A40968" w:rsidRDefault="00C25E06" w:rsidP="00C25E06">
            <w:pPr>
              <w:pStyle w:val="thead2"/>
              <w:spacing w:line="240" w:lineRule="auto"/>
              <w:jc w:val="left"/>
              <w:rPr>
                <w:rStyle w:val="ital"/>
                <w:b w:val="0"/>
                <w:bCs w:val="0"/>
              </w:rPr>
            </w:pPr>
            <w:r w:rsidRPr="00A40968">
              <w:rPr>
                <w:rStyle w:val="ital"/>
                <w:b w:val="0"/>
                <w:bCs w:val="0"/>
              </w:rPr>
              <w:t>Dimensions</w:t>
            </w:r>
          </w:p>
          <w:p w14:paraId="2B711131" w14:textId="77777777" w:rsidR="00C25E06" w:rsidRPr="00A40968" w:rsidRDefault="00C25E06" w:rsidP="00C25E06">
            <w:pPr>
              <w:pStyle w:val="thead2"/>
              <w:spacing w:line="240" w:lineRule="auto"/>
              <w:jc w:val="left"/>
            </w:pPr>
          </w:p>
        </w:tc>
        <w:tc>
          <w:tcPr>
            <w:tcW w:w="3063" w:type="dxa"/>
            <w:tcBorders>
              <w:top w:val="single" w:sz="2" w:space="0" w:color="000000"/>
              <w:left w:val="single" w:sz="6" w:space="0" w:color="000000"/>
              <w:bottom w:val="single" w:sz="2" w:space="0" w:color="000000"/>
              <w:right w:val="single" w:sz="6" w:space="0" w:color="000000"/>
            </w:tcBorders>
            <w:tcMar>
              <w:top w:w="85" w:type="dxa"/>
              <w:left w:w="0" w:type="dxa"/>
              <w:bottom w:w="85" w:type="dxa"/>
              <w:right w:w="0" w:type="dxa"/>
            </w:tcMar>
            <w:vAlign w:val="center"/>
          </w:tcPr>
          <w:p w14:paraId="2BAD5F3E" w14:textId="77777777" w:rsidR="00C25E06" w:rsidRPr="00A40968" w:rsidRDefault="00C25E06" w:rsidP="00C25E06">
            <w:pPr>
              <w:pStyle w:val="thead2"/>
              <w:spacing w:line="240" w:lineRule="auto"/>
              <w:jc w:val="left"/>
              <w:rPr>
                <w:rStyle w:val="ital"/>
                <w:b w:val="0"/>
                <w:bCs w:val="0"/>
              </w:rPr>
            </w:pPr>
            <w:r w:rsidRPr="00A40968">
              <w:rPr>
                <w:rStyle w:val="ital"/>
                <w:b w:val="0"/>
                <w:bCs w:val="0"/>
              </w:rPr>
              <w:t>Indicateurs et seuils proposés</w:t>
            </w:r>
          </w:p>
          <w:p w14:paraId="352B8A37" w14:textId="77777777" w:rsidR="00C25E06" w:rsidRPr="00A40968" w:rsidRDefault="00C25E06" w:rsidP="00C25E06">
            <w:pPr>
              <w:pStyle w:val="thead2"/>
              <w:spacing w:line="240" w:lineRule="auto"/>
              <w:jc w:val="left"/>
            </w:pPr>
          </w:p>
        </w:tc>
      </w:tr>
      <w:tr w:rsidR="00C25E06" w:rsidRPr="00A40968" w14:paraId="4C215E22" w14:textId="77777777" w:rsidTr="00C25E06">
        <w:tc>
          <w:tcPr>
            <w:tcW w:w="1586" w:type="dxa"/>
            <w:tcBorders>
              <w:top w:val="single" w:sz="2" w:space="0" w:color="000000"/>
              <w:left w:val="single" w:sz="6" w:space="0" w:color="000000"/>
              <w:bottom w:val="single" w:sz="6" w:space="0" w:color="000000"/>
              <w:right w:val="single" w:sz="6" w:space="0" w:color="000000"/>
            </w:tcBorders>
            <w:tcMar>
              <w:top w:w="85" w:type="dxa"/>
              <w:left w:w="0" w:type="dxa"/>
              <w:bottom w:w="57" w:type="dxa"/>
              <w:right w:w="0" w:type="dxa"/>
            </w:tcMar>
          </w:tcPr>
          <w:p w14:paraId="6E0EB66C" w14:textId="77777777" w:rsidR="00C25E06" w:rsidRPr="00A40968" w:rsidRDefault="00C25E06" w:rsidP="00C25E06">
            <w:pPr>
              <w:pStyle w:val="tbody3"/>
              <w:spacing w:line="240" w:lineRule="auto"/>
            </w:pPr>
            <w:r w:rsidRPr="00A40968">
              <w:t>Consommation</w:t>
            </w:r>
          </w:p>
          <w:p w14:paraId="4579498A" w14:textId="77777777" w:rsidR="00C25E06" w:rsidRPr="00A40968" w:rsidRDefault="00C25E06" w:rsidP="00C25E06">
            <w:pPr>
              <w:pStyle w:val="tbody3"/>
              <w:spacing w:line="240" w:lineRule="auto"/>
            </w:pPr>
          </w:p>
        </w:tc>
        <w:tc>
          <w:tcPr>
            <w:tcW w:w="3063" w:type="dxa"/>
            <w:tcBorders>
              <w:top w:val="single" w:sz="2" w:space="0" w:color="000000"/>
              <w:left w:val="single" w:sz="6" w:space="0" w:color="000000"/>
              <w:bottom w:val="single" w:sz="6" w:space="0" w:color="000000"/>
              <w:right w:val="single" w:sz="6" w:space="0" w:color="000000"/>
            </w:tcBorders>
            <w:tcMar>
              <w:top w:w="85" w:type="dxa"/>
              <w:left w:w="0" w:type="dxa"/>
              <w:bottom w:w="57" w:type="dxa"/>
              <w:right w:w="0" w:type="dxa"/>
            </w:tcMar>
          </w:tcPr>
          <w:p w14:paraId="59071A28" w14:textId="77777777" w:rsidR="00C25E06" w:rsidRPr="00A40968" w:rsidRDefault="00C25E06" w:rsidP="00C25E06">
            <w:pPr>
              <w:pStyle w:val="tbody4"/>
              <w:spacing w:line="240" w:lineRule="auto"/>
              <w:ind w:left="170" w:hanging="170"/>
              <w:jc w:val="left"/>
            </w:pPr>
            <w:r w:rsidRPr="00A40968">
              <w:t>Revenu net par unité de consommation inférieur à la demi-moyenne</w:t>
            </w:r>
          </w:p>
          <w:p w14:paraId="0083675F" w14:textId="77777777" w:rsidR="00C25E06" w:rsidRPr="00A40968" w:rsidRDefault="00C25E06" w:rsidP="00C25E06">
            <w:pPr>
              <w:pStyle w:val="tbody4"/>
              <w:spacing w:line="240" w:lineRule="auto"/>
              <w:ind w:left="170" w:hanging="170"/>
              <w:jc w:val="left"/>
            </w:pPr>
          </w:p>
        </w:tc>
      </w:tr>
      <w:tr w:rsidR="00C25E06" w:rsidRPr="00A40968" w14:paraId="4567E652" w14:textId="77777777" w:rsidTr="00C25E06">
        <w:tc>
          <w:tcPr>
            <w:tcW w:w="1586"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0" w:type="dxa"/>
            </w:tcMar>
          </w:tcPr>
          <w:p w14:paraId="37252827" w14:textId="77777777" w:rsidR="00C25E06" w:rsidRPr="00A40968" w:rsidRDefault="00C25E06" w:rsidP="00C25E06">
            <w:pPr>
              <w:pStyle w:val="tbody3"/>
              <w:spacing w:line="240" w:lineRule="auto"/>
            </w:pPr>
            <w:r w:rsidRPr="00A40968">
              <w:t>Production</w:t>
            </w:r>
          </w:p>
          <w:p w14:paraId="27823164" w14:textId="77777777" w:rsidR="00C25E06" w:rsidRPr="00A40968" w:rsidRDefault="00C25E06" w:rsidP="00C25E06">
            <w:pPr>
              <w:pStyle w:val="tbody3"/>
              <w:spacing w:line="240" w:lineRule="auto"/>
            </w:pPr>
          </w:p>
        </w:tc>
        <w:tc>
          <w:tcPr>
            <w:tcW w:w="3063"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0" w:type="dxa"/>
            </w:tcMar>
          </w:tcPr>
          <w:p w14:paraId="48AD9F45" w14:textId="77777777" w:rsidR="00C25E06" w:rsidRPr="00A40968" w:rsidRDefault="00C25E06" w:rsidP="00C25E06">
            <w:pPr>
              <w:pStyle w:val="tbody4"/>
              <w:spacing w:line="240" w:lineRule="auto"/>
              <w:ind w:left="170" w:hanging="170"/>
              <w:jc w:val="left"/>
            </w:pPr>
            <w:r w:rsidRPr="00A40968">
              <w:t>Au chômage, handicapé ou préretraité</w:t>
            </w:r>
          </w:p>
          <w:p w14:paraId="47C40105" w14:textId="77777777" w:rsidR="00C25E06" w:rsidRPr="00A40968" w:rsidRDefault="00C25E06" w:rsidP="00C25E06">
            <w:pPr>
              <w:pStyle w:val="tbody4"/>
              <w:spacing w:line="240" w:lineRule="auto"/>
              <w:ind w:left="170" w:hanging="170"/>
              <w:jc w:val="left"/>
            </w:pPr>
          </w:p>
        </w:tc>
      </w:tr>
      <w:tr w:rsidR="00C25E06" w:rsidRPr="00A40968" w14:paraId="1EDF74AD" w14:textId="77777777" w:rsidTr="00C25E06">
        <w:tc>
          <w:tcPr>
            <w:tcW w:w="1586"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0" w:type="dxa"/>
            </w:tcMar>
          </w:tcPr>
          <w:p w14:paraId="3DFBB8E6" w14:textId="77777777" w:rsidR="00C25E06" w:rsidRPr="00A40968" w:rsidRDefault="00C25E06" w:rsidP="00C25E06">
            <w:pPr>
              <w:pStyle w:val="tbody3"/>
              <w:spacing w:line="240" w:lineRule="auto"/>
            </w:pPr>
            <w:r w:rsidRPr="00A40968">
              <w:t>Engagement politique</w:t>
            </w:r>
          </w:p>
          <w:p w14:paraId="7CF1129D" w14:textId="77777777" w:rsidR="00C25E06" w:rsidRPr="00A40968" w:rsidRDefault="00C25E06" w:rsidP="00C25E06">
            <w:pPr>
              <w:pStyle w:val="tbody3"/>
              <w:spacing w:line="240" w:lineRule="auto"/>
            </w:pPr>
          </w:p>
        </w:tc>
        <w:tc>
          <w:tcPr>
            <w:tcW w:w="3063"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0" w:type="dxa"/>
            </w:tcMar>
          </w:tcPr>
          <w:p w14:paraId="476400AE" w14:textId="77777777" w:rsidR="00C25E06" w:rsidRPr="00A40968" w:rsidRDefault="00C25E06" w:rsidP="00C25E06">
            <w:pPr>
              <w:pStyle w:val="tbody4"/>
              <w:spacing w:line="240" w:lineRule="auto"/>
              <w:ind w:left="170" w:hanging="170"/>
              <w:jc w:val="left"/>
            </w:pPr>
            <w:r w:rsidRPr="00A40968">
              <w:t>N’a pas voté aux dernières élections et n’est pas membre d’une association</w:t>
            </w:r>
          </w:p>
          <w:p w14:paraId="627ADF90" w14:textId="77777777" w:rsidR="00C25E06" w:rsidRPr="00A40968" w:rsidRDefault="00C25E06" w:rsidP="00C25E06">
            <w:pPr>
              <w:pStyle w:val="tbody4"/>
              <w:spacing w:line="240" w:lineRule="auto"/>
              <w:ind w:left="170" w:hanging="170"/>
              <w:jc w:val="left"/>
            </w:pPr>
          </w:p>
        </w:tc>
      </w:tr>
      <w:tr w:rsidR="00C25E06" w:rsidRPr="00A40968" w14:paraId="239B8296" w14:textId="77777777" w:rsidTr="00C25E06">
        <w:tc>
          <w:tcPr>
            <w:tcW w:w="1586" w:type="dxa"/>
            <w:tcBorders>
              <w:top w:val="single" w:sz="6" w:space="0" w:color="000000"/>
              <w:left w:val="single" w:sz="6" w:space="0" w:color="000000"/>
              <w:bottom w:val="single" w:sz="2" w:space="0" w:color="000000"/>
              <w:right w:val="single" w:sz="6" w:space="0" w:color="000000"/>
            </w:tcBorders>
            <w:tcMar>
              <w:top w:w="57" w:type="dxa"/>
              <w:left w:w="0" w:type="dxa"/>
              <w:bottom w:w="85" w:type="dxa"/>
              <w:right w:w="0" w:type="dxa"/>
            </w:tcMar>
          </w:tcPr>
          <w:p w14:paraId="7D8BD0C2" w14:textId="77777777" w:rsidR="00C25E06" w:rsidRPr="00A40968" w:rsidRDefault="00C25E06" w:rsidP="00C25E06">
            <w:pPr>
              <w:pStyle w:val="tbody3"/>
              <w:spacing w:line="240" w:lineRule="auto"/>
            </w:pPr>
            <w:r w:rsidRPr="00A40968">
              <w:t>Interactions sociales</w:t>
            </w:r>
          </w:p>
          <w:p w14:paraId="77D4A05A" w14:textId="77777777" w:rsidR="00C25E06" w:rsidRPr="00A40968" w:rsidRDefault="00C25E06" w:rsidP="00C25E06">
            <w:pPr>
              <w:pStyle w:val="tbody3"/>
              <w:spacing w:line="240" w:lineRule="auto"/>
            </w:pPr>
          </w:p>
        </w:tc>
        <w:tc>
          <w:tcPr>
            <w:tcW w:w="3063" w:type="dxa"/>
            <w:tcBorders>
              <w:top w:val="single" w:sz="6" w:space="0" w:color="000000"/>
              <w:left w:val="single" w:sz="6" w:space="0" w:color="000000"/>
              <w:bottom w:val="single" w:sz="2" w:space="0" w:color="000000"/>
              <w:right w:val="single" w:sz="6" w:space="0" w:color="000000"/>
            </w:tcBorders>
            <w:tcMar>
              <w:top w:w="57" w:type="dxa"/>
              <w:left w:w="0" w:type="dxa"/>
              <w:bottom w:w="85" w:type="dxa"/>
              <w:right w:w="0" w:type="dxa"/>
            </w:tcMar>
          </w:tcPr>
          <w:p w14:paraId="3318A2E5" w14:textId="77777777" w:rsidR="00C25E06" w:rsidRPr="00A40968" w:rsidRDefault="00C25E06" w:rsidP="00C25E06">
            <w:pPr>
              <w:pStyle w:val="tbody4"/>
              <w:spacing w:line="240" w:lineRule="auto"/>
              <w:ind w:left="170" w:hanging="170"/>
              <w:jc w:val="left"/>
            </w:pPr>
            <w:r w:rsidRPr="00A40968">
              <w:t>N’a personne sur qui compter pour être écouté, réconforté et aidé en cas de problème</w:t>
            </w:r>
          </w:p>
          <w:p w14:paraId="532DEAF4" w14:textId="77777777" w:rsidR="00C25E06" w:rsidRPr="00A40968" w:rsidRDefault="00C25E06" w:rsidP="00C25E06">
            <w:pPr>
              <w:pStyle w:val="tbody4"/>
              <w:spacing w:line="240" w:lineRule="auto"/>
              <w:ind w:left="170" w:hanging="170"/>
              <w:jc w:val="left"/>
            </w:pPr>
          </w:p>
        </w:tc>
      </w:tr>
    </w:tbl>
    <w:p w14:paraId="73DC8E31" w14:textId="77777777" w:rsidR="00C25E06" w:rsidRDefault="00C25E06" w:rsidP="00C25E06">
      <w:pPr>
        <w:pStyle w:val="sourcetab1"/>
        <w:spacing w:before="0" w:after="0" w:line="240" w:lineRule="auto"/>
        <w:jc w:val="right"/>
      </w:pPr>
      <w:proofErr w:type="gramStart"/>
      <w:r>
        <w:t>Source :</w:t>
      </w:r>
      <w:proofErr w:type="gramEnd"/>
      <w:r>
        <w:t xml:space="preserve"> John Hills, Julian Le Grand, David </w:t>
      </w:r>
      <w:proofErr w:type="spellStart"/>
      <w:r>
        <w:t>Piachaud</w:t>
      </w:r>
      <w:proofErr w:type="spellEnd"/>
      <w:r>
        <w:t>, 2002.</w:t>
      </w:r>
    </w:p>
    <w:p w14:paraId="7D57E251" w14:textId="77777777" w:rsidR="00C25E06" w:rsidRDefault="00C25E06" w:rsidP="00C25E06">
      <w:pPr>
        <w:rPr>
          <w:sz w:val="32"/>
        </w:rPr>
      </w:pPr>
    </w:p>
    <w:p w14:paraId="41CA3242" w14:textId="77777777" w:rsidR="00C25E06" w:rsidRPr="00C25E06" w:rsidRDefault="00C25E06" w:rsidP="00C25E06">
      <w:pPr>
        <w:pStyle w:val="TITRE1BIEN"/>
        <w:rPr>
          <w:sz w:val="32"/>
        </w:rPr>
      </w:pPr>
      <w:bookmarkStart w:id="5" w:name="_Toc338335981"/>
      <w:r w:rsidRPr="00C25E06">
        <w:rPr>
          <w:sz w:val="32"/>
        </w:rPr>
        <w:t>Les évolutions françaises</w:t>
      </w:r>
      <w:bookmarkEnd w:id="5"/>
    </w:p>
    <w:p w14:paraId="0FC9075C" w14:textId="086CF6C4" w:rsidR="00C25E06" w:rsidRPr="00C519EA" w:rsidRDefault="00C25E06" w:rsidP="00C25E06">
      <w:pPr>
        <w:pStyle w:val="para2"/>
        <w:keepNext/>
        <w:jc w:val="center"/>
        <w:rPr>
          <w:b/>
          <w:sz w:val="18"/>
        </w:rPr>
      </w:pPr>
      <w:r w:rsidRPr="00C519EA">
        <w:rPr>
          <w:b/>
          <w:sz w:val="18"/>
        </w:rPr>
        <w:t>Évolutions de la pauvreté en France</w:t>
      </w:r>
    </w:p>
    <w:tbl>
      <w:tblPr>
        <w:tblW w:w="0" w:type="auto"/>
        <w:tblLook w:val="04A0" w:firstRow="1" w:lastRow="0" w:firstColumn="1" w:lastColumn="0" w:noHBand="0" w:noVBand="1"/>
      </w:tblPr>
      <w:tblGrid>
        <w:gridCol w:w="4526"/>
        <w:gridCol w:w="90"/>
        <w:gridCol w:w="4666"/>
      </w:tblGrid>
      <w:tr w:rsidR="00C25E06" w:rsidRPr="00C519EA" w14:paraId="2C688475" w14:textId="77777777" w:rsidTr="00AE1E45">
        <w:tc>
          <w:tcPr>
            <w:tcW w:w="4622" w:type="dxa"/>
            <w:gridSpan w:val="2"/>
            <w:shd w:val="clear" w:color="auto" w:fill="auto"/>
          </w:tcPr>
          <w:p w14:paraId="2E2C06DA" w14:textId="77777777" w:rsidR="00C25E06" w:rsidRPr="00C519EA" w:rsidRDefault="00C25E06" w:rsidP="00C25E06">
            <w:pPr>
              <w:keepNext/>
              <w:jc w:val="center"/>
              <w:rPr>
                <w:rFonts w:ascii="Times New Roman" w:hAnsi="Times New Roman"/>
                <w:sz w:val="16"/>
                <w:szCs w:val="20"/>
              </w:rPr>
            </w:pPr>
            <w:r w:rsidRPr="00C519EA">
              <w:rPr>
                <w:rFonts w:ascii="Times New Roman" w:hAnsi="Times New Roman"/>
                <w:sz w:val="16"/>
                <w:szCs w:val="20"/>
              </w:rPr>
              <w:t>Évolution du taux de pauvreté</w:t>
            </w:r>
          </w:p>
          <w:p w14:paraId="6A0F9609" w14:textId="77777777" w:rsidR="00C25E06" w:rsidRPr="00C519EA" w:rsidRDefault="00C25E06" w:rsidP="00C25E06">
            <w:pPr>
              <w:keepNext/>
              <w:jc w:val="center"/>
              <w:rPr>
                <w:rFonts w:ascii="Times New Roman" w:hAnsi="Times New Roman"/>
                <w:sz w:val="16"/>
                <w:szCs w:val="20"/>
              </w:rPr>
            </w:pPr>
            <w:r w:rsidRPr="00C519EA">
              <w:rPr>
                <w:rFonts w:ascii="Times New Roman" w:hAnsi="Times New Roman"/>
                <w:sz w:val="16"/>
                <w:szCs w:val="20"/>
              </w:rPr>
              <w:t>(en %, seuil à 60 % de la médiane)</w:t>
            </w:r>
          </w:p>
        </w:tc>
        <w:tc>
          <w:tcPr>
            <w:tcW w:w="4660" w:type="dxa"/>
            <w:shd w:val="clear" w:color="auto" w:fill="auto"/>
          </w:tcPr>
          <w:p w14:paraId="72FBC3FD" w14:textId="77777777" w:rsidR="00C25E06" w:rsidRPr="00C519EA" w:rsidRDefault="00C25E06" w:rsidP="00C25E06">
            <w:pPr>
              <w:keepNext/>
              <w:keepLines/>
              <w:jc w:val="center"/>
              <w:rPr>
                <w:rFonts w:ascii="Times New Roman" w:hAnsi="Times New Roman"/>
                <w:sz w:val="16"/>
                <w:szCs w:val="20"/>
              </w:rPr>
            </w:pPr>
            <w:r w:rsidRPr="00C519EA">
              <w:rPr>
                <w:rFonts w:ascii="Times New Roman" w:hAnsi="Times New Roman"/>
                <w:sz w:val="16"/>
                <w:szCs w:val="20"/>
              </w:rPr>
              <w:t>Évolution du nombre de pauvres</w:t>
            </w:r>
          </w:p>
          <w:p w14:paraId="3F9AB041" w14:textId="77777777" w:rsidR="00C25E06" w:rsidRPr="00C519EA" w:rsidRDefault="00C25E06" w:rsidP="00C25E06">
            <w:pPr>
              <w:keepNext/>
              <w:keepLines/>
              <w:jc w:val="center"/>
              <w:rPr>
                <w:rFonts w:ascii="Times New Roman" w:hAnsi="Times New Roman"/>
                <w:sz w:val="16"/>
                <w:szCs w:val="20"/>
              </w:rPr>
            </w:pPr>
            <w:r w:rsidRPr="00C519EA">
              <w:rPr>
                <w:rFonts w:ascii="Times New Roman" w:hAnsi="Times New Roman"/>
                <w:sz w:val="16"/>
                <w:szCs w:val="20"/>
              </w:rPr>
              <w:t>(en milliers, seuil à 60 % de la médiane)</w:t>
            </w:r>
          </w:p>
        </w:tc>
      </w:tr>
      <w:tr w:rsidR="00AE1E45" w:rsidRPr="00E536B6" w14:paraId="0EAEF62B" w14:textId="77777777" w:rsidTr="00AE1E45">
        <w:tblPrEx>
          <w:tblCellMar>
            <w:left w:w="70" w:type="dxa"/>
            <w:right w:w="70" w:type="dxa"/>
          </w:tblCellMar>
        </w:tblPrEx>
        <w:tc>
          <w:tcPr>
            <w:tcW w:w="4530" w:type="dxa"/>
            <w:shd w:val="clear" w:color="auto" w:fill="auto"/>
          </w:tcPr>
          <w:p w14:paraId="01FAB20D" w14:textId="77777777" w:rsidR="00AE1E45" w:rsidRPr="00E536B6" w:rsidRDefault="00AE1E45" w:rsidP="004B09A6">
            <w:pPr>
              <w:keepNext/>
              <w:jc w:val="both"/>
              <w:rPr>
                <w:rFonts w:ascii="Times New Roman" w:hAnsi="Times New Roman"/>
                <w:sz w:val="22"/>
                <w:szCs w:val="22"/>
              </w:rPr>
            </w:pPr>
            <w:r w:rsidRPr="00E536B6">
              <w:rPr>
                <w:noProof/>
                <w:sz w:val="22"/>
                <w:szCs w:val="22"/>
                <w:lang w:eastAsia="fr-FR"/>
              </w:rPr>
              <w:t xml:space="preserve"> </w:t>
            </w:r>
            <w:r>
              <w:rPr>
                <w:noProof/>
                <w:lang w:eastAsia="fr-FR"/>
              </w:rPr>
              <w:drawing>
                <wp:inline distT="0" distB="0" distL="0" distR="0" wp14:anchorId="69268D5A" wp14:editId="07099A11">
                  <wp:extent cx="2949575" cy="1460500"/>
                  <wp:effectExtent l="0" t="0" r="0" b="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752" w:type="dxa"/>
            <w:gridSpan w:val="2"/>
            <w:shd w:val="clear" w:color="auto" w:fill="auto"/>
          </w:tcPr>
          <w:p w14:paraId="098D597E" w14:textId="77777777" w:rsidR="00AE1E45" w:rsidRPr="00E536B6" w:rsidRDefault="00AE1E45" w:rsidP="004B09A6">
            <w:pPr>
              <w:keepNext/>
              <w:jc w:val="both"/>
              <w:rPr>
                <w:rFonts w:ascii="Times New Roman" w:hAnsi="Times New Roman"/>
                <w:sz w:val="22"/>
                <w:szCs w:val="22"/>
              </w:rPr>
            </w:pPr>
            <w:r w:rsidRPr="00E536B6">
              <w:rPr>
                <w:noProof/>
                <w:sz w:val="22"/>
                <w:szCs w:val="22"/>
                <w:lang w:eastAsia="fr-FR"/>
              </w:rPr>
              <w:t xml:space="preserve"> </w:t>
            </w:r>
            <w:r>
              <w:rPr>
                <w:noProof/>
                <w:lang w:eastAsia="fr-FR"/>
              </w:rPr>
              <w:drawing>
                <wp:inline distT="0" distB="0" distL="0" distR="0" wp14:anchorId="16682A3D" wp14:editId="35291225">
                  <wp:extent cx="3098800" cy="1498600"/>
                  <wp:effectExtent l="0" t="0" r="0" b="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tbl>
      <w:tblPr>
        <w:tblStyle w:val="Grille"/>
        <w:tblW w:w="0" w:type="auto"/>
        <w:tblLook w:val="04A0" w:firstRow="1" w:lastRow="0" w:firstColumn="1" w:lastColumn="0" w:noHBand="0" w:noVBand="1"/>
      </w:tblPr>
      <w:tblGrid>
        <w:gridCol w:w="2943"/>
        <w:gridCol w:w="3368"/>
        <w:gridCol w:w="2971"/>
      </w:tblGrid>
      <w:tr w:rsidR="00434509" w:rsidRPr="00434509" w14:paraId="498554EB" w14:textId="77777777" w:rsidTr="00434509">
        <w:tc>
          <w:tcPr>
            <w:tcW w:w="2943" w:type="dxa"/>
          </w:tcPr>
          <w:p w14:paraId="5B8724BF" w14:textId="77777777" w:rsidR="00434509" w:rsidRPr="00434509" w:rsidRDefault="00434509" w:rsidP="00434509">
            <w:pPr>
              <w:rPr>
                <w:rFonts w:ascii="Times New Roman" w:eastAsia="Times New Roman" w:hAnsi="Times New Roman" w:cs="Times New Roman"/>
                <w:b/>
                <w:bCs/>
                <w:iCs/>
                <w:sz w:val="16"/>
                <w:szCs w:val="28"/>
                <w:lang w:eastAsia="fr-FR"/>
              </w:rPr>
            </w:pPr>
            <w:r w:rsidRPr="00434509">
              <w:rPr>
                <w:rFonts w:ascii="Times New Roman" w:eastAsia="Times New Roman" w:hAnsi="Times New Roman" w:cs="Times New Roman"/>
                <w:b/>
                <w:bCs/>
                <w:iCs/>
                <w:sz w:val="16"/>
                <w:szCs w:val="28"/>
                <w:lang w:eastAsia="fr-FR"/>
              </w:rPr>
              <w:t>Rajeunissement de la pauvreté</w:t>
            </w:r>
          </w:p>
          <w:p w14:paraId="22D99891" w14:textId="77777777" w:rsidR="00434509" w:rsidRPr="00434509" w:rsidRDefault="00434509" w:rsidP="00434509">
            <w:pPr>
              <w:rPr>
                <w:rFonts w:ascii="Times New Roman" w:eastAsia="Times New Roman" w:hAnsi="Times New Roman" w:cs="Times New Roman"/>
                <w:b/>
                <w:bCs/>
                <w:iCs/>
                <w:sz w:val="16"/>
                <w:szCs w:val="28"/>
                <w:lang w:eastAsia="fr-FR"/>
              </w:rPr>
            </w:pPr>
            <w:r w:rsidRPr="00434509">
              <w:rPr>
                <w:rFonts w:ascii="Times New Roman" w:eastAsia="Times New Roman" w:hAnsi="Times New Roman" w:cs="Times New Roman"/>
                <w:b/>
                <w:bCs/>
                <w:iCs/>
                <w:sz w:val="16"/>
                <w:szCs w:val="28"/>
                <w:lang w:eastAsia="fr-FR"/>
              </w:rPr>
              <w:t>Urbanisation de la pauvreté</w:t>
            </w:r>
          </w:p>
          <w:p w14:paraId="5B6635AD" w14:textId="2B078BB3" w:rsidR="00434509" w:rsidRPr="00434509" w:rsidRDefault="00434509" w:rsidP="00FD4565">
            <w:pPr>
              <w:rPr>
                <w:rFonts w:ascii="Times New Roman" w:eastAsia="Times New Roman" w:hAnsi="Times New Roman" w:cs="Times New Roman"/>
                <w:b/>
                <w:bCs/>
                <w:iCs/>
                <w:sz w:val="16"/>
                <w:szCs w:val="28"/>
                <w:lang w:eastAsia="fr-FR"/>
              </w:rPr>
            </w:pPr>
          </w:p>
        </w:tc>
        <w:tc>
          <w:tcPr>
            <w:tcW w:w="3368" w:type="dxa"/>
          </w:tcPr>
          <w:p w14:paraId="34BF286D" w14:textId="77777777" w:rsidR="00434509" w:rsidRPr="00434509" w:rsidRDefault="00434509" w:rsidP="00434509">
            <w:pPr>
              <w:rPr>
                <w:b/>
                <w:sz w:val="16"/>
                <w:szCs w:val="20"/>
              </w:rPr>
            </w:pPr>
            <w:r w:rsidRPr="00434509">
              <w:rPr>
                <w:b/>
                <w:sz w:val="16"/>
                <w:szCs w:val="20"/>
              </w:rPr>
              <w:t>Davantage de travailleurs pauvres</w:t>
            </w:r>
          </w:p>
          <w:p w14:paraId="247EA083" w14:textId="77777777" w:rsidR="00434509" w:rsidRPr="00434509" w:rsidRDefault="00434509" w:rsidP="00434509">
            <w:pPr>
              <w:rPr>
                <w:b/>
                <w:sz w:val="16"/>
                <w:szCs w:val="20"/>
              </w:rPr>
            </w:pPr>
            <w:r w:rsidRPr="00434509">
              <w:rPr>
                <w:b/>
                <w:sz w:val="16"/>
                <w:szCs w:val="20"/>
              </w:rPr>
              <w:t xml:space="preserve"> « </w:t>
            </w:r>
            <w:proofErr w:type="spellStart"/>
            <w:r w:rsidRPr="00434509">
              <w:rPr>
                <w:b/>
                <w:sz w:val="16"/>
                <w:szCs w:val="20"/>
              </w:rPr>
              <w:t>Monoparentalisation</w:t>
            </w:r>
            <w:proofErr w:type="spellEnd"/>
            <w:r w:rsidRPr="00434509">
              <w:rPr>
                <w:b/>
                <w:sz w:val="16"/>
                <w:szCs w:val="20"/>
              </w:rPr>
              <w:t> » de la pauvreté</w:t>
            </w:r>
          </w:p>
          <w:p w14:paraId="3A6A6201" w14:textId="754D6240" w:rsidR="00434509" w:rsidRPr="00434509" w:rsidRDefault="00434509" w:rsidP="00FD4565">
            <w:pPr>
              <w:rPr>
                <w:rFonts w:ascii="Times New Roman" w:eastAsia="Times New Roman" w:hAnsi="Times New Roman" w:cs="Times New Roman"/>
                <w:b/>
                <w:bCs/>
                <w:iCs/>
                <w:sz w:val="16"/>
                <w:szCs w:val="20"/>
                <w:lang w:eastAsia="fr-FR"/>
              </w:rPr>
            </w:pPr>
          </w:p>
        </w:tc>
        <w:tc>
          <w:tcPr>
            <w:tcW w:w="2971" w:type="dxa"/>
          </w:tcPr>
          <w:p w14:paraId="4BFD8C1F" w14:textId="77777777" w:rsidR="00434509" w:rsidRPr="00434509" w:rsidRDefault="00434509" w:rsidP="00FD4565">
            <w:pPr>
              <w:rPr>
                <w:rFonts w:ascii="Times New Roman" w:eastAsia="Times New Roman" w:hAnsi="Times New Roman" w:cs="Times New Roman"/>
                <w:b/>
                <w:bCs/>
                <w:iCs/>
                <w:sz w:val="16"/>
                <w:szCs w:val="20"/>
                <w:lang w:eastAsia="fr-FR"/>
              </w:rPr>
            </w:pPr>
            <w:r w:rsidRPr="00434509">
              <w:rPr>
                <w:rFonts w:ascii="Times New Roman" w:eastAsia="Times New Roman" w:hAnsi="Times New Roman" w:cs="Times New Roman"/>
                <w:b/>
                <w:bCs/>
                <w:iCs/>
                <w:sz w:val="16"/>
                <w:szCs w:val="20"/>
                <w:lang w:eastAsia="fr-FR"/>
              </w:rPr>
              <w:t>Dépendance accrue aux prestations</w:t>
            </w:r>
          </w:p>
          <w:p w14:paraId="3FE183AD" w14:textId="01008A94" w:rsidR="00434509" w:rsidRPr="00434509" w:rsidRDefault="008A2C31" w:rsidP="00FD4565">
            <w:pPr>
              <w:rPr>
                <w:rFonts w:ascii="Times New Roman" w:eastAsia="Times New Roman" w:hAnsi="Times New Roman" w:cs="Times New Roman"/>
                <w:b/>
                <w:bCs/>
                <w:iCs/>
                <w:sz w:val="16"/>
                <w:szCs w:val="20"/>
                <w:lang w:eastAsia="fr-FR"/>
              </w:rPr>
            </w:pPr>
            <w:r>
              <w:rPr>
                <w:rFonts w:ascii="Times New Roman" w:eastAsia="Times New Roman" w:hAnsi="Times New Roman" w:cs="Times New Roman"/>
                <w:b/>
                <w:bCs/>
                <w:iCs/>
                <w:sz w:val="16"/>
                <w:szCs w:val="20"/>
                <w:lang w:eastAsia="fr-FR"/>
              </w:rPr>
              <w:t>Budgets contraints</w:t>
            </w:r>
          </w:p>
        </w:tc>
      </w:tr>
    </w:tbl>
    <w:p w14:paraId="7F213B60" w14:textId="2EA7C56B" w:rsidR="00C25E06" w:rsidRPr="00C25E06" w:rsidRDefault="00C25E06" w:rsidP="00434509">
      <w:pPr>
        <w:rPr>
          <w:sz w:val="32"/>
        </w:rPr>
      </w:pPr>
      <w:r w:rsidRPr="00C25E06">
        <w:rPr>
          <w:sz w:val="32"/>
        </w:rPr>
        <w:t xml:space="preserve"> </w:t>
      </w:r>
    </w:p>
    <w:p w14:paraId="1F96060F" w14:textId="77777777" w:rsidR="00E10E7F" w:rsidRDefault="00C25E06" w:rsidP="00E10E7F">
      <w:pPr>
        <w:rPr>
          <w:sz w:val="32"/>
        </w:rPr>
      </w:pPr>
      <w:r w:rsidRPr="00C25E06">
        <w:rPr>
          <w:sz w:val="32"/>
        </w:rPr>
        <w:t xml:space="preserve"> </w:t>
      </w:r>
    </w:p>
    <w:p w14:paraId="34356E11" w14:textId="77777777" w:rsidR="00E10E7F" w:rsidRDefault="00E10E7F">
      <w:pPr>
        <w:rPr>
          <w:sz w:val="32"/>
        </w:rPr>
      </w:pPr>
      <w:r>
        <w:rPr>
          <w:sz w:val="32"/>
        </w:rPr>
        <w:br w:type="page"/>
      </w:r>
    </w:p>
    <w:p w14:paraId="2079114E" w14:textId="77777777" w:rsidR="00E10E7F" w:rsidRPr="00E10E7F" w:rsidRDefault="00E10E7F" w:rsidP="00E10E7F">
      <w:pPr>
        <w:jc w:val="center"/>
        <w:rPr>
          <w:sz w:val="22"/>
        </w:rPr>
      </w:pPr>
      <w:r w:rsidRPr="00E10E7F">
        <w:rPr>
          <w:b/>
          <w:bCs/>
          <w:sz w:val="22"/>
        </w:rPr>
        <w:t xml:space="preserve">Si ce n’est pas éternel, </w:t>
      </w:r>
      <w:r w:rsidRPr="00E10E7F">
        <w:rPr>
          <w:b/>
          <w:bCs/>
          <w:sz w:val="22"/>
        </w:rPr>
        <w:br/>
        <w:t>en flux cela concerne une population importante.</w:t>
      </w:r>
      <w:r w:rsidRPr="00E10E7F">
        <w:rPr>
          <w:b/>
          <w:bCs/>
          <w:sz w:val="22"/>
        </w:rPr>
        <w:br/>
        <w:t xml:space="preserve">Pauvretés monétaire et en termes de conditions de vie : sur cinq </w:t>
      </w:r>
      <w:proofErr w:type="spellStart"/>
      <w:r w:rsidRPr="00E10E7F">
        <w:rPr>
          <w:b/>
          <w:bCs/>
          <w:sz w:val="22"/>
        </w:rPr>
        <w:t>années</w:t>
      </w:r>
      <w:proofErr w:type="spellEnd"/>
      <w:r w:rsidRPr="00E10E7F">
        <w:rPr>
          <w:b/>
          <w:bCs/>
          <w:sz w:val="22"/>
        </w:rPr>
        <w:t>, un tiers de la population</w:t>
      </w:r>
      <w:r>
        <w:rPr>
          <w:b/>
          <w:bCs/>
          <w:sz w:val="22"/>
        </w:rPr>
        <w:t xml:space="preserve"> </w:t>
      </w:r>
      <w:r w:rsidRPr="00E10E7F">
        <w:rPr>
          <w:b/>
          <w:bCs/>
          <w:sz w:val="22"/>
        </w:rPr>
        <w:t xml:space="preserve">a </w:t>
      </w:r>
      <w:proofErr w:type="spellStart"/>
      <w:r w:rsidRPr="00E10E7F">
        <w:rPr>
          <w:b/>
          <w:bCs/>
          <w:sz w:val="22"/>
        </w:rPr>
        <w:t>éte</w:t>
      </w:r>
      <w:proofErr w:type="spellEnd"/>
      <w:r w:rsidRPr="00E10E7F">
        <w:rPr>
          <w:b/>
          <w:bCs/>
          <w:sz w:val="22"/>
        </w:rPr>
        <w:t xml:space="preserve">́ </w:t>
      </w:r>
      <w:proofErr w:type="spellStart"/>
      <w:r w:rsidRPr="00E10E7F">
        <w:rPr>
          <w:b/>
          <w:bCs/>
          <w:sz w:val="22"/>
        </w:rPr>
        <w:t>confrontée</w:t>
      </w:r>
      <w:proofErr w:type="spellEnd"/>
      <w:r w:rsidRPr="00E10E7F">
        <w:rPr>
          <w:b/>
          <w:bCs/>
          <w:sz w:val="22"/>
        </w:rPr>
        <w:t xml:space="preserve"> à la </w:t>
      </w:r>
      <w:proofErr w:type="spellStart"/>
      <w:r w:rsidRPr="00E10E7F">
        <w:rPr>
          <w:b/>
          <w:bCs/>
          <w:sz w:val="22"/>
        </w:rPr>
        <w:t>pauvrete</w:t>
      </w:r>
      <w:proofErr w:type="spellEnd"/>
      <w:r w:rsidRPr="00E10E7F">
        <w:rPr>
          <w:b/>
          <w:bCs/>
          <w:sz w:val="22"/>
        </w:rPr>
        <w:t>́ (en %, INSEE)</w:t>
      </w:r>
      <w:r w:rsidRPr="00E10E7F">
        <w:rPr>
          <w:b/>
          <w:bCs/>
          <w:sz w:val="22"/>
        </w:rPr>
        <w:br/>
      </w:r>
    </w:p>
    <w:tbl>
      <w:tblPr>
        <w:tblW w:w="5000" w:type="pct"/>
        <w:tblCellMar>
          <w:left w:w="0" w:type="dxa"/>
          <w:right w:w="0" w:type="dxa"/>
        </w:tblCellMar>
        <w:tblLook w:val="0600" w:firstRow="0" w:lastRow="0" w:firstColumn="0" w:lastColumn="0" w:noHBand="1" w:noVBand="1"/>
      </w:tblPr>
      <w:tblGrid>
        <w:gridCol w:w="2122"/>
        <w:gridCol w:w="1568"/>
        <w:gridCol w:w="1936"/>
        <w:gridCol w:w="1936"/>
        <w:gridCol w:w="1792"/>
      </w:tblGrid>
      <w:tr w:rsidR="00E10E7F" w:rsidRPr="00E10E7F" w14:paraId="44AAE2C0" w14:textId="77777777" w:rsidTr="00E10E7F">
        <w:tc>
          <w:tcPr>
            <w:tcW w:w="1134" w:type="pct"/>
            <w:tcBorders>
              <w:top w:val="single" w:sz="8" w:space="0" w:color="000000"/>
              <w:left w:val="single" w:sz="8" w:space="0" w:color="000000"/>
              <w:bottom w:val="single" w:sz="8" w:space="0" w:color="000000"/>
              <w:right w:val="nil"/>
            </w:tcBorders>
            <w:shd w:val="clear" w:color="auto" w:fill="000000"/>
            <w:tcMar>
              <w:top w:w="72" w:type="dxa"/>
              <w:left w:w="144" w:type="dxa"/>
              <w:bottom w:w="72" w:type="dxa"/>
              <w:right w:w="144" w:type="dxa"/>
            </w:tcMar>
            <w:hideMark/>
          </w:tcPr>
          <w:p w14:paraId="5F998E43" w14:textId="77777777" w:rsidR="00E10E7F" w:rsidRPr="00E10E7F" w:rsidRDefault="00E10E7F" w:rsidP="00E10E7F">
            <w:pPr>
              <w:rPr>
                <w:rFonts w:ascii="Arial" w:eastAsia="Times New Roman" w:hAnsi="Arial" w:cs="Arial"/>
                <w:sz w:val="20"/>
                <w:szCs w:val="36"/>
                <w:lang w:eastAsia="fr-FR"/>
              </w:rPr>
            </w:pPr>
          </w:p>
        </w:tc>
        <w:tc>
          <w:tcPr>
            <w:tcW w:w="838" w:type="pct"/>
            <w:tcBorders>
              <w:top w:val="single" w:sz="8" w:space="0" w:color="000000"/>
              <w:left w:val="nil"/>
              <w:bottom w:val="single" w:sz="8" w:space="0" w:color="000000"/>
              <w:right w:val="nil"/>
            </w:tcBorders>
            <w:shd w:val="clear" w:color="auto" w:fill="000000"/>
            <w:tcMar>
              <w:top w:w="72" w:type="dxa"/>
              <w:left w:w="144" w:type="dxa"/>
              <w:bottom w:w="72" w:type="dxa"/>
              <w:right w:w="144" w:type="dxa"/>
            </w:tcMar>
            <w:vAlign w:val="center"/>
            <w:hideMark/>
          </w:tcPr>
          <w:p w14:paraId="20F391A2" w14:textId="77777777" w:rsidR="00E10E7F" w:rsidRPr="00E10E7F" w:rsidRDefault="00E10E7F" w:rsidP="00E10E7F">
            <w:pPr>
              <w:jc w:val="center"/>
              <w:textAlignment w:val="baseline"/>
              <w:rPr>
                <w:rFonts w:ascii="Arial" w:hAnsi="Arial" w:cs="Arial"/>
                <w:sz w:val="20"/>
                <w:szCs w:val="36"/>
                <w:lang w:eastAsia="fr-FR"/>
              </w:rPr>
            </w:pPr>
            <w:r w:rsidRPr="00E10E7F">
              <w:rPr>
                <w:rFonts w:ascii="Helvetica 55 Roman" w:eastAsia="ＭＳ Ｐゴシック" w:hAnsi="Helvetica 55 Roman" w:cs="ＭＳ Ｐゴシック"/>
                <w:b/>
                <w:bCs/>
                <w:color w:val="FFFFFF" w:themeColor="background1"/>
                <w:kern w:val="24"/>
                <w:sz w:val="20"/>
                <w:szCs w:val="40"/>
                <w:lang w:eastAsia="fr-FR"/>
              </w:rPr>
              <w:t>Monétaire</w:t>
            </w:r>
          </w:p>
        </w:tc>
        <w:tc>
          <w:tcPr>
            <w:tcW w:w="1035" w:type="pct"/>
            <w:tcBorders>
              <w:top w:val="single" w:sz="8" w:space="0" w:color="000000"/>
              <w:left w:val="nil"/>
              <w:bottom w:val="single" w:sz="8" w:space="0" w:color="000000"/>
              <w:right w:val="nil"/>
            </w:tcBorders>
            <w:shd w:val="clear" w:color="auto" w:fill="000000"/>
            <w:tcMar>
              <w:top w:w="72" w:type="dxa"/>
              <w:left w:w="144" w:type="dxa"/>
              <w:bottom w:w="72" w:type="dxa"/>
              <w:right w:w="144" w:type="dxa"/>
            </w:tcMar>
            <w:vAlign w:val="center"/>
            <w:hideMark/>
          </w:tcPr>
          <w:p w14:paraId="3B26BFE8" w14:textId="77777777" w:rsidR="00E10E7F" w:rsidRPr="00E10E7F" w:rsidRDefault="00E10E7F" w:rsidP="00E10E7F">
            <w:pPr>
              <w:jc w:val="center"/>
              <w:textAlignment w:val="baseline"/>
              <w:rPr>
                <w:rFonts w:ascii="Arial" w:hAnsi="Arial" w:cs="Arial"/>
                <w:sz w:val="20"/>
                <w:szCs w:val="36"/>
                <w:lang w:eastAsia="fr-FR"/>
              </w:rPr>
            </w:pPr>
            <w:r w:rsidRPr="00E10E7F">
              <w:rPr>
                <w:rFonts w:ascii="Helvetica 55 Roman" w:eastAsia="ＭＳ Ｐゴシック" w:hAnsi="Helvetica 55 Roman" w:cs="ＭＳ Ｐゴシック"/>
                <w:b/>
                <w:bCs/>
                <w:color w:val="FFFFFF" w:themeColor="background1"/>
                <w:kern w:val="24"/>
                <w:sz w:val="20"/>
                <w:szCs w:val="40"/>
                <w:lang w:eastAsia="fr-FR"/>
              </w:rPr>
              <w:t>En termes de conditions de vie</w:t>
            </w:r>
          </w:p>
        </w:tc>
        <w:tc>
          <w:tcPr>
            <w:tcW w:w="1035" w:type="pct"/>
            <w:tcBorders>
              <w:top w:val="single" w:sz="8" w:space="0" w:color="000000"/>
              <w:left w:val="nil"/>
              <w:bottom w:val="single" w:sz="8" w:space="0" w:color="000000"/>
              <w:right w:val="nil"/>
            </w:tcBorders>
            <w:shd w:val="clear" w:color="auto" w:fill="000000"/>
            <w:tcMar>
              <w:top w:w="72" w:type="dxa"/>
              <w:left w:w="144" w:type="dxa"/>
              <w:bottom w:w="72" w:type="dxa"/>
              <w:right w:w="144" w:type="dxa"/>
            </w:tcMar>
            <w:vAlign w:val="center"/>
            <w:hideMark/>
          </w:tcPr>
          <w:p w14:paraId="589CE8C4" w14:textId="77777777" w:rsidR="00E10E7F" w:rsidRPr="00E10E7F" w:rsidRDefault="00E10E7F" w:rsidP="00E10E7F">
            <w:pPr>
              <w:jc w:val="center"/>
              <w:textAlignment w:val="baseline"/>
              <w:rPr>
                <w:rFonts w:ascii="Arial" w:hAnsi="Arial" w:cs="Arial"/>
                <w:sz w:val="20"/>
                <w:szCs w:val="36"/>
                <w:lang w:eastAsia="fr-FR"/>
              </w:rPr>
            </w:pPr>
            <w:r w:rsidRPr="00E10E7F">
              <w:rPr>
                <w:rFonts w:ascii="Helvetica 55 Roman" w:eastAsia="ＭＳ Ｐゴシック" w:hAnsi="Helvetica 55 Roman" w:cs="ＭＳ Ｐゴシック"/>
                <w:b/>
                <w:bCs/>
                <w:color w:val="FFFFFF" w:themeColor="background1"/>
                <w:kern w:val="24"/>
                <w:sz w:val="20"/>
                <w:szCs w:val="40"/>
                <w:lang w:eastAsia="fr-FR"/>
              </w:rPr>
              <w:t>Monétaires ET en termes de conditions de vie</w:t>
            </w:r>
          </w:p>
        </w:tc>
        <w:tc>
          <w:tcPr>
            <w:tcW w:w="958" w:type="pct"/>
            <w:tcBorders>
              <w:top w:val="single" w:sz="8" w:space="0" w:color="000000"/>
              <w:left w:val="nil"/>
              <w:bottom w:val="single" w:sz="8" w:space="0" w:color="000000"/>
              <w:right w:val="single" w:sz="8" w:space="0" w:color="000000"/>
            </w:tcBorders>
            <w:shd w:val="clear" w:color="auto" w:fill="000000"/>
            <w:tcMar>
              <w:top w:w="72" w:type="dxa"/>
              <w:left w:w="144" w:type="dxa"/>
              <w:bottom w:w="72" w:type="dxa"/>
              <w:right w:w="144" w:type="dxa"/>
            </w:tcMar>
            <w:vAlign w:val="center"/>
            <w:hideMark/>
          </w:tcPr>
          <w:p w14:paraId="169A9DF8" w14:textId="77777777" w:rsidR="00E10E7F" w:rsidRPr="00E10E7F" w:rsidRDefault="00E10E7F" w:rsidP="00E10E7F">
            <w:pPr>
              <w:jc w:val="center"/>
              <w:textAlignment w:val="baseline"/>
              <w:rPr>
                <w:rFonts w:ascii="Arial" w:hAnsi="Arial" w:cs="Arial"/>
                <w:sz w:val="20"/>
                <w:szCs w:val="36"/>
                <w:lang w:eastAsia="fr-FR"/>
              </w:rPr>
            </w:pPr>
            <w:r w:rsidRPr="00E10E7F">
              <w:rPr>
                <w:rFonts w:ascii="Helvetica 55 Roman" w:eastAsia="ＭＳ Ｐゴシック" w:hAnsi="Helvetica 55 Roman" w:cs="ＭＳ Ｐゴシック"/>
                <w:b/>
                <w:bCs/>
                <w:color w:val="FFFFFF"/>
                <w:kern w:val="24"/>
                <w:sz w:val="20"/>
                <w:szCs w:val="40"/>
                <w:lang w:eastAsia="fr-FR"/>
              </w:rPr>
              <w:t>ENSEMBLE</w:t>
            </w:r>
          </w:p>
        </w:tc>
      </w:tr>
      <w:tr w:rsidR="00E10E7F" w:rsidRPr="00E10E7F" w14:paraId="5F3044D9" w14:textId="77777777" w:rsidTr="00E10E7F">
        <w:tc>
          <w:tcPr>
            <w:tcW w:w="1134" w:type="pct"/>
            <w:tcBorders>
              <w:top w:val="single" w:sz="8" w:space="0" w:color="000000"/>
              <w:left w:val="single" w:sz="8" w:space="0" w:color="000000"/>
              <w:bottom w:val="single" w:sz="8" w:space="0" w:color="000000"/>
              <w:right w:val="nil"/>
            </w:tcBorders>
            <w:shd w:val="clear" w:color="auto" w:fill="E7E7E7"/>
            <w:tcMar>
              <w:top w:w="72" w:type="dxa"/>
              <w:left w:w="144" w:type="dxa"/>
              <w:bottom w:w="72" w:type="dxa"/>
              <w:right w:w="144" w:type="dxa"/>
            </w:tcMar>
            <w:hideMark/>
          </w:tcPr>
          <w:p w14:paraId="6AC9A74E" w14:textId="77777777" w:rsidR="00E10E7F" w:rsidRPr="00E10E7F" w:rsidRDefault="00E10E7F" w:rsidP="00E10E7F">
            <w:pPr>
              <w:textAlignment w:val="baseline"/>
              <w:rPr>
                <w:rFonts w:ascii="Arial" w:hAnsi="Arial" w:cs="Arial"/>
                <w:sz w:val="20"/>
                <w:szCs w:val="36"/>
                <w:lang w:eastAsia="fr-FR"/>
              </w:rPr>
            </w:pPr>
            <w:r w:rsidRPr="00E10E7F">
              <w:rPr>
                <w:rFonts w:ascii="Helvetica 55 Roman" w:eastAsia="ＭＳ Ｐゴシック" w:hAnsi="Helvetica 55 Roman" w:cs="ＭＳ Ｐゴシック"/>
                <w:color w:val="000000" w:themeColor="text1"/>
                <w:kern w:val="24"/>
                <w:sz w:val="20"/>
                <w:szCs w:val="40"/>
                <w:lang w:eastAsia="fr-FR"/>
              </w:rPr>
              <w:t>Au moins un an</w:t>
            </w:r>
          </w:p>
        </w:tc>
        <w:tc>
          <w:tcPr>
            <w:tcW w:w="838" w:type="pct"/>
            <w:tcBorders>
              <w:top w:val="single" w:sz="8" w:space="0" w:color="000000"/>
              <w:left w:val="nil"/>
              <w:bottom w:val="single" w:sz="8" w:space="0" w:color="000000"/>
              <w:right w:val="nil"/>
            </w:tcBorders>
            <w:shd w:val="clear" w:color="auto" w:fill="E7E7E7"/>
            <w:tcMar>
              <w:top w:w="72" w:type="dxa"/>
              <w:left w:w="144" w:type="dxa"/>
              <w:bottom w:w="72" w:type="dxa"/>
              <w:right w:w="144" w:type="dxa"/>
            </w:tcMar>
            <w:hideMark/>
          </w:tcPr>
          <w:p w14:paraId="55244715" w14:textId="77777777" w:rsidR="00E10E7F" w:rsidRPr="00E10E7F" w:rsidRDefault="00E10E7F" w:rsidP="00E10E7F">
            <w:pPr>
              <w:jc w:val="center"/>
              <w:textAlignment w:val="baseline"/>
              <w:rPr>
                <w:rFonts w:ascii="Arial" w:hAnsi="Arial" w:cs="Arial"/>
                <w:sz w:val="20"/>
                <w:szCs w:val="36"/>
                <w:lang w:eastAsia="fr-FR"/>
              </w:rPr>
            </w:pPr>
            <w:r w:rsidRPr="00E10E7F">
              <w:rPr>
                <w:rFonts w:ascii="Helvetica 55 Roman" w:eastAsia="ＭＳ Ｐゴシック" w:hAnsi="Helvetica 55 Roman" w:cs="ＭＳ Ｐゴシック"/>
                <w:color w:val="000000"/>
                <w:kern w:val="24"/>
                <w:sz w:val="20"/>
                <w:szCs w:val="40"/>
                <w:lang w:eastAsia="fr-FR"/>
              </w:rPr>
              <w:t>12,8</w:t>
            </w:r>
          </w:p>
        </w:tc>
        <w:tc>
          <w:tcPr>
            <w:tcW w:w="1035" w:type="pct"/>
            <w:tcBorders>
              <w:top w:val="single" w:sz="8" w:space="0" w:color="000000"/>
              <w:left w:val="nil"/>
              <w:bottom w:val="single" w:sz="8" w:space="0" w:color="000000"/>
              <w:right w:val="nil"/>
            </w:tcBorders>
            <w:shd w:val="clear" w:color="auto" w:fill="E7E7E7"/>
            <w:tcMar>
              <w:top w:w="72" w:type="dxa"/>
              <w:left w:w="144" w:type="dxa"/>
              <w:bottom w:w="72" w:type="dxa"/>
              <w:right w:w="144" w:type="dxa"/>
            </w:tcMar>
            <w:hideMark/>
          </w:tcPr>
          <w:p w14:paraId="6BC7D242" w14:textId="77777777" w:rsidR="00E10E7F" w:rsidRPr="00E10E7F" w:rsidRDefault="00E10E7F" w:rsidP="00E10E7F">
            <w:pPr>
              <w:jc w:val="center"/>
              <w:textAlignment w:val="baseline"/>
              <w:rPr>
                <w:rFonts w:ascii="Arial" w:hAnsi="Arial" w:cs="Arial"/>
                <w:sz w:val="20"/>
                <w:szCs w:val="36"/>
                <w:lang w:eastAsia="fr-FR"/>
              </w:rPr>
            </w:pPr>
            <w:r w:rsidRPr="00E10E7F">
              <w:rPr>
                <w:rFonts w:ascii="Helvetica 55 Roman" w:eastAsia="ＭＳ Ｐゴシック" w:hAnsi="Helvetica 55 Roman" w:cs="ＭＳ Ｐゴシック"/>
                <w:color w:val="000000"/>
                <w:kern w:val="24"/>
                <w:sz w:val="20"/>
                <w:szCs w:val="40"/>
                <w:lang w:eastAsia="fr-FR"/>
              </w:rPr>
              <w:t>11,4</w:t>
            </w:r>
          </w:p>
        </w:tc>
        <w:tc>
          <w:tcPr>
            <w:tcW w:w="1035" w:type="pct"/>
            <w:tcBorders>
              <w:top w:val="single" w:sz="8" w:space="0" w:color="000000"/>
              <w:left w:val="nil"/>
              <w:bottom w:val="single" w:sz="8" w:space="0" w:color="000000"/>
              <w:right w:val="nil"/>
            </w:tcBorders>
            <w:shd w:val="clear" w:color="auto" w:fill="E7E7E7"/>
            <w:tcMar>
              <w:top w:w="72" w:type="dxa"/>
              <w:left w:w="144" w:type="dxa"/>
              <w:bottom w:w="72" w:type="dxa"/>
              <w:right w:w="144" w:type="dxa"/>
            </w:tcMar>
            <w:hideMark/>
          </w:tcPr>
          <w:p w14:paraId="6BDA21D0" w14:textId="77777777" w:rsidR="00E10E7F" w:rsidRPr="00E10E7F" w:rsidRDefault="00E10E7F" w:rsidP="00E10E7F">
            <w:pPr>
              <w:jc w:val="center"/>
              <w:textAlignment w:val="baseline"/>
              <w:rPr>
                <w:rFonts w:ascii="Arial" w:hAnsi="Arial" w:cs="Arial"/>
                <w:sz w:val="20"/>
                <w:szCs w:val="36"/>
                <w:lang w:eastAsia="fr-FR"/>
              </w:rPr>
            </w:pPr>
            <w:r w:rsidRPr="00E10E7F">
              <w:rPr>
                <w:rFonts w:ascii="Helvetica 55 Roman" w:eastAsia="ＭＳ Ｐゴシック" w:hAnsi="Helvetica 55 Roman" w:cs="ＭＳ Ｐゴシック"/>
                <w:color w:val="000000"/>
                <w:kern w:val="24"/>
                <w:sz w:val="20"/>
                <w:szCs w:val="40"/>
                <w:lang w:eastAsia="fr-FR"/>
              </w:rPr>
              <w:t>12,0</w:t>
            </w:r>
          </w:p>
        </w:tc>
        <w:tc>
          <w:tcPr>
            <w:tcW w:w="958" w:type="pct"/>
            <w:tcBorders>
              <w:top w:val="single" w:sz="8" w:space="0" w:color="000000"/>
              <w:left w:val="nil"/>
              <w:bottom w:val="single" w:sz="8" w:space="0" w:color="000000"/>
              <w:right w:val="single" w:sz="8" w:space="0" w:color="000000"/>
            </w:tcBorders>
            <w:shd w:val="clear" w:color="auto" w:fill="E7E7E7"/>
            <w:tcMar>
              <w:top w:w="72" w:type="dxa"/>
              <w:left w:w="144" w:type="dxa"/>
              <w:bottom w:w="72" w:type="dxa"/>
              <w:right w:w="144" w:type="dxa"/>
            </w:tcMar>
            <w:hideMark/>
          </w:tcPr>
          <w:p w14:paraId="2A5021E0" w14:textId="77777777" w:rsidR="00E10E7F" w:rsidRPr="00E10E7F" w:rsidRDefault="00E10E7F" w:rsidP="00E10E7F">
            <w:pPr>
              <w:jc w:val="center"/>
              <w:textAlignment w:val="baseline"/>
              <w:rPr>
                <w:rFonts w:ascii="Arial" w:hAnsi="Arial" w:cs="Arial"/>
                <w:sz w:val="20"/>
                <w:szCs w:val="36"/>
                <w:lang w:eastAsia="fr-FR"/>
              </w:rPr>
            </w:pPr>
            <w:r w:rsidRPr="00E10E7F">
              <w:rPr>
                <w:rFonts w:ascii="Helvetica 55 Roman" w:eastAsia="ＭＳ Ｐゴシック" w:hAnsi="Helvetica 55 Roman" w:cs="ＭＳ Ｐゴシック"/>
                <w:color w:val="000000"/>
                <w:kern w:val="24"/>
                <w:sz w:val="20"/>
                <w:szCs w:val="40"/>
                <w:lang w:eastAsia="fr-FR"/>
              </w:rPr>
              <w:t>36,2</w:t>
            </w:r>
          </w:p>
        </w:tc>
      </w:tr>
      <w:tr w:rsidR="00E10E7F" w:rsidRPr="00E10E7F" w14:paraId="568A9CB6" w14:textId="77777777" w:rsidTr="00E10E7F">
        <w:tc>
          <w:tcPr>
            <w:tcW w:w="1134" w:type="pct"/>
            <w:tcBorders>
              <w:top w:val="single" w:sz="8" w:space="0" w:color="000000"/>
              <w:left w:val="single" w:sz="8" w:space="0" w:color="000000"/>
              <w:bottom w:val="single" w:sz="8" w:space="0" w:color="000000"/>
              <w:right w:val="nil"/>
            </w:tcBorders>
            <w:shd w:val="clear" w:color="auto" w:fill="auto"/>
            <w:tcMar>
              <w:top w:w="72" w:type="dxa"/>
              <w:left w:w="144" w:type="dxa"/>
              <w:bottom w:w="72" w:type="dxa"/>
              <w:right w:w="144" w:type="dxa"/>
            </w:tcMar>
            <w:hideMark/>
          </w:tcPr>
          <w:p w14:paraId="59CE14B1" w14:textId="77777777" w:rsidR="00E10E7F" w:rsidRPr="00E10E7F" w:rsidRDefault="00E10E7F" w:rsidP="00E10E7F">
            <w:pPr>
              <w:textAlignment w:val="baseline"/>
              <w:rPr>
                <w:rFonts w:ascii="Arial" w:hAnsi="Arial" w:cs="Arial"/>
                <w:sz w:val="20"/>
                <w:szCs w:val="36"/>
                <w:lang w:eastAsia="fr-FR"/>
              </w:rPr>
            </w:pPr>
            <w:r w:rsidRPr="00E10E7F">
              <w:rPr>
                <w:rFonts w:ascii="Helvetica 55 Roman" w:eastAsia="ＭＳ Ｐゴシック" w:hAnsi="Helvetica 55 Roman" w:cs="ＭＳ Ｐゴシック"/>
                <w:color w:val="000000"/>
                <w:kern w:val="24"/>
                <w:sz w:val="20"/>
                <w:szCs w:val="40"/>
                <w:lang w:eastAsia="fr-FR"/>
              </w:rPr>
              <w:t>4 ou 5 ans</w:t>
            </w:r>
          </w:p>
        </w:tc>
        <w:tc>
          <w:tcPr>
            <w:tcW w:w="838"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51FCBEAA" w14:textId="77777777" w:rsidR="00E10E7F" w:rsidRPr="00E10E7F" w:rsidRDefault="00E10E7F" w:rsidP="00E10E7F">
            <w:pPr>
              <w:jc w:val="center"/>
              <w:textAlignment w:val="baseline"/>
              <w:rPr>
                <w:rFonts w:ascii="Arial" w:hAnsi="Arial" w:cs="Arial"/>
                <w:sz w:val="20"/>
                <w:szCs w:val="36"/>
                <w:lang w:eastAsia="fr-FR"/>
              </w:rPr>
            </w:pPr>
            <w:r w:rsidRPr="00E10E7F">
              <w:rPr>
                <w:rFonts w:ascii="Helvetica 55 Roman" w:eastAsia="ＭＳ Ｐゴシック" w:hAnsi="Helvetica 55 Roman" w:cs="ＭＳ Ｐゴシック"/>
                <w:color w:val="000000"/>
                <w:kern w:val="24"/>
                <w:sz w:val="20"/>
                <w:szCs w:val="40"/>
                <w:lang w:eastAsia="fr-FR"/>
              </w:rPr>
              <w:t>3,7</w:t>
            </w:r>
          </w:p>
        </w:tc>
        <w:tc>
          <w:tcPr>
            <w:tcW w:w="1035"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682B5CF7" w14:textId="77777777" w:rsidR="00E10E7F" w:rsidRPr="00E10E7F" w:rsidRDefault="00E10E7F" w:rsidP="00E10E7F">
            <w:pPr>
              <w:jc w:val="center"/>
              <w:textAlignment w:val="baseline"/>
              <w:rPr>
                <w:rFonts w:ascii="Arial" w:hAnsi="Arial" w:cs="Arial"/>
                <w:sz w:val="20"/>
                <w:szCs w:val="36"/>
                <w:lang w:eastAsia="fr-FR"/>
              </w:rPr>
            </w:pPr>
            <w:r w:rsidRPr="00E10E7F">
              <w:rPr>
                <w:rFonts w:ascii="Helvetica 55 Roman" w:eastAsia="ＭＳ Ｐゴシック" w:hAnsi="Helvetica 55 Roman" w:cs="ＭＳ Ｐゴシック"/>
                <w:color w:val="000000"/>
                <w:kern w:val="24"/>
                <w:sz w:val="20"/>
                <w:szCs w:val="40"/>
                <w:lang w:eastAsia="fr-FR"/>
              </w:rPr>
              <w:t>4,2</w:t>
            </w:r>
          </w:p>
        </w:tc>
        <w:tc>
          <w:tcPr>
            <w:tcW w:w="1035"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629A6E6F" w14:textId="77777777" w:rsidR="00E10E7F" w:rsidRPr="00E10E7F" w:rsidRDefault="00E10E7F" w:rsidP="00E10E7F">
            <w:pPr>
              <w:jc w:val="center"/>
              <w:textAlignment w:val="baseline"/>
              <w:rPr>
                <w:rFonts w:ascii="Arial" w:hAnsi="Arial" w:cs="Arial"/>
                <w:sz w:val="20"/>
                <w:szCs w:val="36"/>
                <w:lang w:eastAsia="fr-FR"/>
              </w:rPr>
            </w:pPr>
            <w:r w:rsidRPr="00E10E7F">
              <w:rPr>
                <w:rFonts w:ascii="Helvetica 55 Roman" w:eastAsia="ＭＳ Ｐゴシック" w:hAnsi="Helvetica 55 Roman" w:cs="ＭＳ Ｐゴシック"/>
                <w:color w:val="000000"/>
                <w:kern w:val="24"/>
                <w:sz w:val="20"/>
                <w:szCs w:val="40"/>
                <w:lang w:eastAsia="fr-FR"/>
              </w:rPr>
              <w:t>1,8</w:t>
            </w:r>
          </w:p>
        </w:tc>
        <w:tc>
          <w:tcPr>
            <w:tcW w:w="958" w:type="pct"/>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hideMark/>
          </w:tcPr>
          <w:p w14:paraId="598B7815" w14:textId="77777777" w:rsidR="00E10E7F" w:rsidRPr="00E10E7F" w:rsidRDefault="00E10E7F" w:rsidP="00E10E7F">
            <w:pPr>
              <w:jc w:val="center"/>
              <w:textAlignment w:val="baseline"/>
              <w:rPr>
                <w:rFonts w:ascii="Arial" w:hAnsi="Arial" w:cs="Arial"/>
                <w:sz w:val="20"/>
                <w:szCs w:val="36"/>
                <w:lang w:eastAsia="fr-FR"/>
              </w:rPr>
            </w:pPr>
            <w:r w:rsidRPr="00E10E7F">
              <w:rPr>
                <w:rFonts w:ascii="Helvetica 55 Roman" w:eastAsia="ＭＳ Ｐゴシック" w:hAnsi="Helvetica 55 Roman" w:cs="ＭＳ Ｐゴシック"/>
                <w:color w:val="000000"/>
                <w:kern w:val="24"/>
                <w:sz w:val="20"/>
                <w:szCs w:val="40"/>
                <w:lang w:eastAsia="fr-FR"/>
              </w:rPr>
              <w:t>9,7</w:t>
            </w:r>
          </w:p>
        </w:tc>
      </w:tr>
    </w:tbl>
    <w:p w14:paraId="38EFBF6C" w14:textId="6A7187F1" w:rsidR="00C25E06" w:rsidRPr="00E10E7F" w:rsidRDefault="00C25E06" w:rsidP="00E10E7F">
      <w:pPr>
        <w:jc w:val="center"/>
        <w:rPr>
          <w:sz w:val="22"/>
        </w:rPr>
      </w:pPr>
    </w:p>
    <w:p w14:paraId="492A5052" w14:textId="115BD8A9" w:rsidR="008F60EA" w:rsidRPr="005543FB" w:rsidRDefault="00C25E06" w:rsidP="005543FB">
      <w:pPr>
        <w:jc w:val="center"/>
        <w:rPr>
          <w:b/>
          <w:sz w:val="22"/>
        </w:rPr>
      </w:pPr>
      <w:r w:rsidRPr="005543FB">
        <w:rPr>
          <w:b/>
          <w:sz w:val="22"/>
        </w:rPr>
        <w:t xml:space="preserve"> </w:t>
      </w:r>
      <w:r w:rsidR="005543FB" w:rsidRPr="005543FB">
        <w:rPr>
          <w:b/>
          <w:sz w:val="22"/>
        </w:rPr>
        <w:t>Et le pessimisme…</w:t>
      </w:r>
    </w:p>
    <w:p w14:paraId="1ABEC798" w14:textId="3BF46476" w:rsidR="005543FB" w:rsidRDefault="00AE1E45" w:rsidP="00C25E06">
      <w:pPr>
        <w:rPr>
          <w:sz w:val="32"/>
        </w:rPr>
      </w:pPr>
      <w:r w:rsidRPr="00AE1E45">
        <w:rPr>
          <w:sz w:val="32"/>
        </w:rPr>
        <w:drawing>
          <wp:inline distT="0" distB="0" distL="0" distR="0" wp14:anchorId="550207CA" wp14:editId="640CCF72">
            <wp:extent cx="5756910" cy="3843845"/>
            <wp:effectExtent l="0" t="0" r="889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3843845"/>
                    </a:xfrm>
                    <a:prstGeom prst="rect">
                      <a:avLst/>
                    </a:prstGeom>
                    <a:noFill/>
                    <a:ln>
                      <a:noFill/>
                    </a:ln>
                  </pic:spPr>
                </pic:pic>
              </a:graphicData>
            </a:graphic>
          </wp:inline>
        </w:drawing>
      </w:r>
    </w:p>
    <w:p w14:paraId="0B93840B" w14:textId="778BBF81" w:rsidR="005543FB" w:rsidRDefault="005543FB" w:rsidP="00C25E06">
      <w:pPr>
        <w:rPr>
          <w:sz w:val="32"/>
        </w:rPr>
      </w:pPr>
    </w:p>
    <w:p w14:paraId="3E035DCD" w14:textId="77777777" w:rsidR="005543FB" w:rsidRPr="005543FB" w:rsidRDefault="005543FB" w:rsidP="00D13040">
      <w:pPr>
        <w:keepNext/>
        <w:jc w:val="center"/>
        <w:rPr>
          <w:rFonts w:ascii="Times New Roman" w:hAnsi="Times New Roman" w:cs="Times New Roman"/>
          <w:b/>
          <w:sz w:val="20"/>
        </w:rPr>
      </w:pPr>
      <w:r w:rsidRPr="005543FB">
        <w:rPr>
          <w:rFonts w:ascii="Times New Roman" w:hAnsi="Times New Roman" w:cs="Times New Roman"/>
          <w:b/>
          <w:color w:val="000000"/>
          <w:sz w:val="20"/>
        </w:rPr>
        <w:t>Faire prendre en charge par la collectivité les familles aux ressources insuffisantes… (</w:t>
      </w:r>
      <w:proofErr w:type="gramStart"/>
      <w:r w:rsidRPr="005543FB">
        <w:rPr>
          <w:rFonts w:ascii="Times New Roman" w:hAnsi="Times New Roman" w:cs="Times New Roman"/>
          <w:b/>
          <w:color w:val="000000"/>
          <w:sz w:val="20"/>
        </w:rPr>
        <w:t>en</w:t>
      </w:r>
      <w:proofErr w:type="gramEnd"/>
      <w:r w:rsidRPr="005543FB">
        <w:rPr>
          <w:rFonts w:ascii="Times New Roman" w:hAnsi="Times New Roman" w:cs="Times New Roman"/>
          <w:b/>
          <w:color w:val="000000"/>
          <w:sz w:val="20"/>
        </w:rPr>
        <w:t xml:space="preserve"> %)</w:t>
      </w:r>
    </w:p>
    <w:p w14:paraId="22324DE7" w14:textId="77777777" w:rsidR="005543FB" w:rsidRDefault="005543FB" w:rsidP="00D13040">
      <w:pPr>
        <w:keepNext/>
        <w:jc w:val="both"/>
        <w:rPr>
          <w:rFonts w:ascii="Times New Roman" w:hAnsi="Times New Roman" w:cs="Times New Roman"/>
        </w:rPr>
      </w:pPr>
      <w:r>
        <w:rPr>
          <w:noProof/>
          <w:lang w:eastAsia="fr-FR"/>
        </w:rPr>
        <w:drawing>
          <wp:inline distT="0" distB="0" distL="0" distR="0" wp14:anchorId="7EE354E1" wp14:editId="723C4441">
            <wp:extent cx="5756910" cy="3595162"/>
            <wp:effectExtent l="0" t="0" r="8890" b="12065"/>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A0A611C" w14:textId="77777777" w:rsidR="005543FB" w:rsidRDefault="005543FB" w:rsidP="005543FB">
      <w:pPr>
        <w:jc w:val="both"/>
        <w:rPr>
          <w:rFonts w:ascii="Times New Roman" w:hAnsi="Times New Roman" w:cs="Times New Roman"/>
        </w:rPr>
      </w:pPr>
    </w:p>
    <w:p w14:paraId="433704D9" w14:textId="77777777" w:rsidR="005543FB" w:rsidRPr="005543FB" w:rsidRDefault="005543FB" w:rsidP="005543FB">
      <w:pPr>
        <w:jc w:val="center"/>
        <w:rPr>
          <w:rFonts w:ascii="Times New Roman" w:hAnsi="Times New Roman" w:cs="Times New Roman"/>
          <w:b/>
          <w:sz w:val="20"/>
        </w:rPr>
      </w:pPr>
      <w:r w:rsidRPr="005543FB">
        <w:rPr>
          <w:rFonts w:ascii="Times New Roman" w:hAnsi="Times New Roman" w:cs="Times New Roman"/>
          <w:b/>
          <w:sz w:val="20"/>
        </w:rPr>
        <w:t>Selon-vous si certaines personnes sont pauvres… (</w:t>
      </w:r>
      <w:proofErr w:type="gramStart"/>
      <w:r w:rsidRPr="005543FB">
        <w:rPr>
          <w:rFonts w:ascii="Times New Roman" w:hAnsi="Times New Roman" w:cs="Times New Roman"/>
          <w:b/>
          <w:sz w:val="20"/>
        </w:rPr>
        <w:t>en</w:t>
      </w:r>
      <w:proofErr w:type="gramEnd"/>
      <w:r w:rsidRPr="005543FB">
        <w:rPr>
          <w:rFonts w:ascii="Times New Roman" w:hAnsi="Times New Roman" w:cs="Times New Roman"/>
          <w:b/>
          <w:sz w:val="20"/>
        </w:rPr>
        <w:t xml:space="preserve"> %)</w:t>
      </w:r>
    </w:p>
    <w:p w14:paraId="30C1CF13" w14:textId="77777777" w:rsidR="005543FB" w:rsidRDefault="005543FB" w:rsidP="005543FB">
      <w:pPr>
        <w:jc w:val="both"/>
        <w:rPr>
          <w:rFonts w:ascii="Times New Roman" w:hAnsi="Times New Roman" w:cs="Times New Roman"/>
          <w:b/>
        </w:rPr>
      </w:pPr>
    </w:p>
    <w:p w14:paraId="1631E85E" w14:textId="77777777" w:rsidR="005543FB" w:rsidRDefault="005543FB" w:rsidP="005543FB">
      <w:pPr>
        <w:jc w:val="both"/>
        <w:rPr>
          <w:rFonts w:ascii="Times New Roman" w:hAnsi="Times New Roman" w:cs="Times New Roman"/>
          <w:b/>
        </w:rPr>
      </w:pPr>
      <w:r>
        <w:rPr>
          <w:noProof/>
          <w:lang w:eastAsia="fr-FR"/>
        </w:rPr>
        <w:drawing>
          <wp:inline distT="0" distB="0" distL="0" distR="0" wp14:anchorId="13AC172C" wp14:editId="4C01AF3A">
            <wp:extent cx="5756910" cy="3344222"/>
            <wp:effectExtent l="0" t="0" r="8890" b="8890"/>
            <wp:docPr id="2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B3C4BDC" w14:textId="77777777" w:rsidR="005543FB" w:rsidRPr="000E0CF9" w:rsidRDefault="005543FB" w:rsidP="005543FB">
      <w:pPr>
        <w:jc w:val="both"/>
        <w:rPr>
          <w:rFonts w:ascii="Times New Roman" w:hAnsi="Times New Roman" w:cs="Times New Roman"/>
        </w:rPr>
      </w:pPr>
    </w:p>
    <w:p w14:paraId="20F9C012" w14:textId="692F7F7E" w:rsidR="008F60EA" w:rsidRDefault="008F60EA">
      <w:pPr>
        <w:rPr>
          <w:sz w:val="32"/>
        </w:rPr>
      </w:pPr>
      <w:r>
        <w:rPr>
          <w:sz w:val="32"/>
        </w:rPr>
        <w:br w:type="page"/>
      </w:r>
      <w:r w:rsidR="005543FB">
        <w:rPr>
          <w:sz w:val="32"/>
        </w:rPr>
        <w:t xml:space="preserve"> </w:t>
      </w:r>
    </w:p>
    <w:p w14:paraId="6E78749F" w14:textId="77777777" w:rsidR="00C25E06" w:rsidRDefault="00C25E06" w:rsidP="00C25E06">
      <w:pPr>
        <w:rPr>
          <w:sz w:val="32"/>
        </w:rPr>
      </w:pPr>
    </w:p>
    <w:p w14:paraId="7F75453A" w14:textId="3255EAF1" w:rsidR="008510A2" w:rsidRPr="00FD4565" w:rsidRDefault="00FD4565" w:rsidP="00FD4565">
      <w:pPr>
        <w:pStyle w:val="TITRE1BIEN"/>
        <w:rPr>
          <w:sz w:val="32"/>
        </w:rPr>
      </w:pPr>
      <w:bookmarkStart w:id="6" w:name="_Toc338335982"/>
      <w:r w:rsidRPr="00FD4565">
        <w:rPr>
          <w:sz w:val="32"/>
        </w:rPr>
        <w:t>La fin de la pauvreté dans le monde ?</w:t>
      </w:r>
      <w:bookmarkEnd w:id="6"/>
    </w:p>
    <w:p w14:paraId="2522FC9D" w14:textId="244EE9A8" w:rsidR="00FD4565" w:rsidRDefault="00FD4565">
      <w:pPr>
        <w:rPr>
          <w:rFonts w:ascii="Times New Roman" w:eastAsia="Times New Roman" w:hAnsi="Times New Roman" w:cs="Times New Roman"/>
          <w:b/>
          <w:bCs/>
          <w:iCs/>
          <w:sz w:val="32"/>
          <w:szCs w:val="28"/>
          <w:lang w:eastAsia="fr-FR"/>
        </w:rPr>
      </w:pPr>
      <w:r w:rsidRPr="00FD4565">
        <w:rPr>
          <w:rFonts w:ascii="Times New Roman" w:eastAsia="Times New Roman" w:hAnsi="Times New Roman" w:cs="Times New Roman"/>
          <w:b/>
          <w:bCs/>
          <w:iCs/>
          <w:noProof/>
          <w:sz w:val="32"/>
          <w:szCs w:val="28"/>
          <w:lang w:eastAsia="fr-FR"/>
        </w:rPr>
        <w:drawing>
          <wp:inline distT="0" distB="0" distL="0" distR="0" wp14:anchorId="02668A4E" wp14:editId="78AEBCF3">
            <wp:extent cx="5756910" cy="3532121"/>
            <wp:effectExtent l="0" t="0" r="8890" b="0"/>
            <wp:docPr id="9932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29" name="Image 3"/>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3532121"/>
                    </a:xfrm>
                    <a:prstGeom prst="rect">
                      <a:avLst/>
                    </a:prstGeom>
                    <a:noFill/>
                    <a:ln>
                      <a:noFill/>
                    </a:ln>
                    <a:extLst/>
                  </pic:spPr>
                </pic:pic>
              </a:graphicData>
            </a:graphic>
          </wp:inline>
        </w:drawing>
      </w:r>
    </w:p>
    <w:p w14:paraId="728475F7" w14:textId="5EAE72CC" w:rsidR="00A11E77" w:rsidRDefault="00A11E77">
      <w:pPr>
        <w:rPr>
          <w:rFonts w:ascii="Times New Roman" w:eastAsia="Times New Roman" w:hAnsi="Times New Roman" w:cs="Times New Roman"/>
          <w:b/>
          <w:bCs/>
          <w:iCs/>
          <w:sz w:val="32"/>
          <w:szCs w:val="28"/>
          <w:lang w:eastAsia="fr-FR"/>
        </w:rPr>
      </w:pPr>
      <w:r>
        <w:rPr>
          <w:rFonts w:ascii="Times New Roman" w:eastAsia="Times New Roman" w:hAnsi="Times New Roman" w:cs="Times New Roman"/>
          <w:b/>
          <w:bCs/>
          <w:iCs/>
          <w:sz w:val="32"/>
          <w:szCs w:val="28"/>
          <w:lang w:eastAsia="fr-FR"/>
        </w:rPr>
        <w:t>à 1,25 $ jour</w:t>
      </w:r>
    </w:p>
    <w:p w14:paraId="29D3D11D" w14:textId="68881762" w:rsidR="008F60EA" w:rsidRDefault="008F60EA">
      <w:pPr>
        <w:rPr>
          <w:rFonts w:ascii="Times New Roman" w:eastAsia="Times New Roman" w:hAnsi="Times New Roman" w:cs="Times New Roman"/>
          <w:b/>
          <w:bCs/>
          <w:iCs/>
          <w:sz w:val="32"/>
          <w:szCs w:val="28"/>
          <w:lang w:eastAsia="fr-FR"/>
        </w:rPr>
      </w:pPr>
      <w:r w:rsidRPr="008F60EA">
        <w:rPr>
          <w:rFonts w:ascii="Times New Roman" w:eastAsia="Times New Roman" w:hAnsi="Times New Roman" w:cs="Times New Roman"/>
          <w:b/>
          <w:bCs/>
          <w:iCs/>
          <w:noProof/>
          <w:sz w:val="32"/>
          <w:szCs w:val="28"/>
          <w:lang w:eastAsia="fr-FR"/>
        </w:rPr>
        <w:drawing>
          <wp:inline distT="0" distB="0" distL="0" distR="0" wp14:anchorId="47F5F8E5" wp14:editId="3A9EC714">
            <wp:extent cx="5756910" cy="3522940"/>
            <wp:effectExtent l="0" t="0" r="8890" b="8255"/>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A35CFEA" w14:textId="77777777" w:rsidR="00A34836" w:rsidRDefault="00A34836">
      <w:pPr>
        <w:rPr>
          <w:rFonts w:ascii="Times New Roman" w:eastAsia="Times New Roman" w:hAnsi="Times New Roman" w:cs="Times New Roman"/>
          <w:b/>
          <w:bCs/>
          <w:iCs/>
          <w:sz w:val="32"/>
          <w:szCs w:val="28"/>
          <w:lang w:eastAsia="fr-FR"/>
        </w:rPr>
      </w:pPr>
      <w:r>
        <w:rPr>
          <w:rFonts w:ascii="Times New Roman" w:eastAsia="Times New Roman" w:hAnsi="Times New Roman" w:cs="Times New Roman"/>
          <w:b/>
          <w:bCs/>
          <w:iCs/>
          <w:sz w:val="32"/>
          <w:szCs w:val="28"/>
          <w:lang w:eastAsia="fr-FR"/>
        </w:rPr>
        <w:br w:type="page"/>
      </w:r>
    </w:p>
    <w:p w14:paraId="64217616" w14:textId="30F32095" w:rsidR="00A34836" w:rsidRDefault="00A34836" w:rsidP="00A34836">
      <w:pPr>
        <w:jc w:val="center"/>
        <w:rPr>
          <w:rFonts w:ascii="Times New Roman" w:eastAsia="Times New Roman" w:hAnsi="Times New Roman" w:cs="Times New Roman"/>
          <w:b/>
          <w:bCs/>
          <w:iCs/>
          <w:sz w:val="32"/>
          <w:szCs w:val="28"/>
          <w:lang w:eastAsia="fr-FR"/>
        </w:rPr>
      </w:pPr>
      <w:r w:rsidRPr="00A34836">
        <w:rPr>
          <w:rFonts w:ascii="Times New Roman" w:eastAsia="Times New Roman" w:hAnsi="Times New Roman" w:cs="Times New Roman"/>
          <w:b/>
          <w:bCs/>
          <w:iCs/>
          <w:sz w:val="32"/>
          <w:szCs w:val="28"/>
          <w:lang w:eastAsia="fr-FR"/>
        </w:rPr>
        <w:t>L’action mondiale contre l’exclusion</w:t>
      </w:r>
      <w:r w:rsidRPr="00A34836">
        <w:rPr>
          <w:rFonts w:ascii="Times New Roman" w:eastAsia="Times New Roman" w:hAnsi="Times New Roman" w:cs="Times New Roman"/>
          <w:b/>
          <w:bCs/>
          <w:iCs/>
          <w:sz w:val="32"/>
          <w:szCs w:val="28"/>
          <w:lang w:eastAsia="fr-FR"/>
        </w:rPr>
        <w:br/>
        <w:t>Les Objectifs du Millénaire pour le Développement (OMD)</w:t>
      </w:r>
    </w:p>
    <w:p w14:paraId="7D763166" w14:textId="31AED5E7" w:rsidR="00A34836" w:rsidRDefault="00A34836" w:rsidP="00A34836">
      <w:pPr>
        <w:jc w:val="center"/>
        <w:rPr>
          <w:rFonts w:ascii="Times New Roman" w:eastAsia="Times New Roman" w:hAnsi="Times New Roman" w:cs="Times New Roman"/>
          <w:b/>
          <w:bCs/>
          <w:iCs/>
          <w:sz w:val="22"/>
          <w:szCs w:val="28"/>
          <w:lang w:eastAsia="fr-FR"/>
        </w:rPr>
      </w:pPr>
      <w:r w:rsidRPr="00A34836">
        <w:rPr>
          <w:rFonts w:ascii="Times New Roman" w:eastAsia="Times New Roman" w:hAnsi="Times New Roman" w:cs="Times New Roman"/>
          <w:b/>
          <w:bCs/>
          <w:iCs/>
          <w:noProof/>
          <w:sz w:val="22"/>
          <w:szCs w:val="28"/>
          <w:lang w:eastAsia="fr-FR"/>
        </w:rPr>
        <w:drawing>
          <wp:inline distT="0" distB="0" distL="0" distR="0" wp14:anchorId="1B50C787" wp14:editId="0D607702">
            <wp:extent cx="1890395" cy="905770"/>
            <wp:effectExtent l="0" t="0" r="0" b="8890"/>
            <wp:docPr id="5120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4" name="Image 4"/>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0395" cy="905770"/>
                    </a:xfrm>
                    <a:prstGeom prst="rect">
                      <a:avLst/>
                    </a:prstGeom>
                    <a:noFill/>
                    <a:ln>
                      <a:noFill/>
                    </a:ln>
                    <a:extLst/>
                  </pic:spPr>
                </pic:pic>
              </a:graphicData>
            </a:graphic>
          </wp:inline>
        </w:drawing>
      </w:r>
    </w:p>
    <w:p w14:paraId="328D5174" w14:textId="77777777" w:rsidR="00A34836" w:rsidRPr="00A34836" w:rsidRDefault="00A34836" w:rsidP="00A34836">
      <w:pPr>
        <w:rPr>
          <w:rFonts w:ascii="Times New Roman" w:eastAsia="Times New Roman" w:hAnsi="Times New Roman" w:cs="Times New Roman"/>
          <w:b/>
          <w:bCs/>
          <w:iCs/>
          <w:sz w:val="22"/>
          <w:szCs w:val="28"/>
          <w:lang w:eastAsia="fr-FR"/>
        </w:rPr>
      </w:pPr>
      <w:r w:rsidRPr="00A34836">
        <w:rPr>
          <w:rFonts w:ascii="Times New Roman" w:eastAsia="Times New Roman" w:hAnsi="Times New Roman" w:cs="Times New Roman"/>
          <w:b/>
          <w:bCs/>
          <w:iCs/>
          <w:sz w:val="22"/>
          <w:szCs w:val="28"/>
          <w:lang w:eastAsia="fr-FR"/>
        </w:rPr>
        <w:t>Objectif 1 Réduire l'extrême pauvreté et la faim</w:t>
      </w:r>
    </w:p>
    <w:p w14:paraId="727A8FF3" w14:textId="77777777" w:rsidR="00A34836" w:rsidRPr="00A34836" w:rsidRDefault="00A34836" w:rsidP="00A34836">
      <w:pPr>
        <w:rPr>
          <w:rFonts w:ascii="Times New Roman" w:eastAsia="Times New Roman" w:hAnsi="Times New Roman" w:cs="Times New Roman"/>
          <w:b/>
          <w:bCs/>
          <w:iCs/>
          <w:sz w:val="22"/>
          <w:szCs w:val="28"/>
          <w:lang w:eastAsia="fr-FR"/>
        </w:rPr>
      </w:pPr>
      <w:r w:rsidRPr="00A34836">
        <w:rPr>
          <w:rFonts w:ascii="Times New Roman" w:eastAsia="Times New Roman" w:hAnsi="Times New Roman" w:cs="Times New Roman"/>
          <w:b/>
          <w:bCs/>
          <w:iCs/>
          <w:sz w:val="22"/>
          <w:szCs w:val="28"/>
          <w:lang w:eastAsia="fr-FR"/>
        </w:rPr>
        <w:t xml:space="preserve"> Objectif 2 Assurer l'éducation primaire pour tous</w:t>
      </w:r>
    </w:p>
    <w:p w14:paraId="62F1620C" w14:textId="77777777" w:rsidR="00A34836" w:rsidRPr="00A34836" w:rsidRDefault="00A34836" w:rsidP="00A34836">
      <w:pPr>
        <w:rPr>
          <w:rFonts w:ascii="Times New Roman" w:eastAsia="Times New Roman" w:hAnsi="Times New Roman" w:cs="Times New Roman"/>
          <w:b/>
          <w:bCs/>
          <w:iCs/>
          <w:sz w:val="22"/>
          <w:szCs w:val="28"/>
          <w:lang w:eastAsia="fr-FR"/>
        </w:rPr>
      </w:pPr>
      <w:r w:rsidRPr="00A34836">
        <w:rPr>
          <w:rFonts w:ascii="Times New Roman" w:eastAsia="Times New Roman" w:hAnsi="Times New Roman" w:cs="Times New Roman"/>
          <w:b/>
          <w:bCs/>
          <w:iCs/>
          <w:sz w:val="22"/>
          <w:szCs w:val="28"/>
          <w:lang w:eastAsia="fr-FR"/>
        </w:rPr>
        <w:t xml:space="preserve"> Objectif 3 Promouvoir l'égalité des sexes et l'autonomisation des femmes</w:t>
      </w:r>
    </w:p>
    <w:p w14:paraId="614B6177" w14:textId="77777777" w:rsidR="00A34836" w:rsidRPr="00A34836" w:rsidRDefault="00A34836" w:rsidP="00A34836">
      <w:pPr>
        <w:rPr>
          <w:rFonts w:ascii="Times New Roman" w:eastAsia="Times New Roman" w:hAnsi="Times New Roman" w:cs="Times New Roman"/>
          <w:b/>
          <w:bCs/>
          <w:iCs/>
          <w:sz w:val="22"/>
          <w:szCs w:val="28"/>
          <w:lang w:eastAsia="fr-FR"/>
        </w:rPr>
      </w:pPr>
      <w:r w:rsidRPr="00A34836">
        <w:rPr>
          <w:rFonts w:ascii="Times New Roman" w:eastAsia="Times New Roman" w:hAnsi="Times New Roman" w:cs="Times New Roman"/>
          <w:b/>
          <w:bCs/>
          <w:iCs/>
          <w:sz w:val="22"/>
          <w:szCs w:val="28"/>
          <w:lang w:eastAsia="fr-FR"/>
        </w:rPr>
        <w:t xml:space="preserve"> Objectif 4 Réduire la mortalité infantile des enfants de moins de 5 ans</w:t>
      </w:r>
    </w:p>
    <w:p w14:paraId="23E6FCC8" w14:textId="77777777" w:rsidR="00A34836" w:rsidRPr="00A34836" w:rsidRDefault="00A34836" w:rsidP="00A34836">
      <w:pPr>
        <w:rPr>
          <w:rFonts w:ascii="Times New Roman" w:eastAsia="Times New Roman" w:hAnsi="Times New Roman" w:cs="Times New Roman"/>
          <w:b/>
          <w:bCs/>
          <w:iCs/>
          <w:sz w:val="22"/>
          <w:szCs w:val="28"/>
          <w:lang w:eastAsia="fr-FR"/>
        </w:rPr>
      </w:pPr>
      <w:r w:rsidRPr="00A34836">
        <w:rPr>
          <w:rFonts w:ascii="Times New Roman" w:eastAsia="Times New Roman" w:hAnsi="Times New Roman" w:cs="Times New Roman"/>
          <w:b/>
          <w:bCs/>
          <w:iCs/>
          <w:sz w:val="22"/>
          <w:szCs w:val="28"/>
          <w:lang w:eastAsia="fr-FR"/>
        </w:rPr>
        <w:t xml:space="preserve"> Objectif 5 améliorer la santé maternelle</w:t>
      </w:r>
    </w:p>
    <w:p w14:paraId="6F7C435E" w14:textId="77777777" w:rsidR="00A34836" w:rsidRPr="00A34836" w:rsidRDefault="00A34836" w:rsidP="00A34836">
      <w:pPr>
        <w:rPr>
          <w:rFonts w:ascii="Times New Roman" w:eastAsia="Times New Roman" w:hAnsi="Times New Roman" w:cs="Times New Roman"/>
          <w:b/>
          <w:bCs/>
          <w:iCs/>
          <w:sz w:val="22"/>
          <w:szCs w:val="28"/>
          <w:lang w:eastAsia="fr-FR"/>
        </w:rPr>
      </w:pPr>
      <w:r w:rsidRPr="00A34836">
        <w:rPr>
          <w:rFonts w:ascii="Times New Roman" w:eastAsia="Times New Roman" w:hAnsi="Times New Roman" w:cs="Times New Roman"/>
          <w:b/>
          <w:bCs/>
          <w:iCs/>
          <w:sz w:val="22"/>
          <w:szCs w:val="28"/>
          <w:lang w:eastAsia="fr-FR"/>
        </w:rPr>
        <w:t xml:space="preserve"> Objectif 6 Combattre le VIH-sida, le paludisme et d'autres maladies</w:t>
      </w:r>
    </w:p>
    <w:p w14:paraId="0D316EA1" w14:textId="77777777" w:rsidR="00A34836" w:rsidRPr="00A34836" w:rsidRDefault="00A34836" w:rsidP="00A34836">
      <w:pPr>
        <w:rPr>
          <w:rFonts w:ascii="Times New Roman" w:eastAsia="Times New Roman" w:hAnsi="Times New Roman" w:cs="Times New Roman"/>
          <w:b/>
          <w:bCs/>
          <w:iCs/>
          <w:sz w:val="22"/>
          <w:szCs w:val="28"/>
          <w:lang w:eastAsia="fr-FR"/>
        </w:rPr>
      </w:pPr>
      <w:r w:rsidRPr="00A34836">
        <w:rPr>
          <w:rFonts w:ascii="Times New Roman" w:eastAsia="Times New Roman" w:hAnsi="Times New Roman" w:cs="Times New Roman"/>
          <w:b/>
          <w:bCs/>
          <w:iCs/>
          <w:sz w:val="22"/>
          <w:szCs w:val="28"/>
          <w:lang w:eastAsia="fr-FR"/>
        </w:rPr>
        <w:t xml:space="preserve"> Objectif 7 Assurer un environnement durable</w:t>
      </w:r>
    </w:p>
    <w:p w14:paraId="3C6DC52B" w14:textId="77777777" w:rsidR="00A34836" w:rsidRPr="00A34836" w:rsidRDefault="00A34836" w:rsidP="00A34836">
      <w:pPr>
        <w:rPr>
          <w:rFonts w:ascii="Times New Roman" w:eastAsia="Times New Roman" w:hAnsi="Times New Roman" w:cs="Times New Roman"/>
          <w:b/>
          <w:bCs/>
          <w:iCs/>
          <w:sz w:val="22"/>
          <w:szCs w:val="28"/>
          <w:lang w:eastAsia="fr-FR"/>
        </w:rPr>
      </w:pPr>
      <w:r w:rsidRPr="00A34836">
        <w:rPr>
          <w:rFonts w:ascii="Times New Roman" w:eastAsia="Times New Roman" w:hAnsi="Times New Roman" w:cs="Times New Roman"/>
          <w:b/>
          <w:bCs/>
          <w:iCs/>
          <w:sz w:val="22"/>
          <w:szCs w:val="28"/>
          <w:lang w:eastAsia="fr-FR"/>
        </w:rPr>
        <w:t xml:space="preserve"> Objectif 8 Mettre en place un partenariat mondial pour le développement</w:t>
      </w:r>
    </w:p>
    <w:p w14:paraId="5A31E2AE" w14:textId="0CBA02B3" w:rsidR="00A34836" w:rsidRPr="00A34836" w:rsidRDefault="00A34836" w:rsidP="00A34836">
      <w:pPr>
        <w:jc w:val="center"/>
        <w:rPr>
          <w:rFonts w:ascii="Times New Roman" w:eastAsia="Times New Roman" w:hAnsi="Times New Roman" w:cs="Times New Roman"/>
          <w:b/>
          <w:bCs/>
          <w:iCs/>
          <w:sz w:val="32"/>
          <w:szCs w:val="28"/>
          <w:lang w:eastAsia="fr-FR"/>
        </w:rPr>
      </w:pPr>
      <w:r w:rsidRPr="00A34836">
        <w:rPr>
          <w:rFonts w:ascii="Times New Roman" w:eastAsia="Times New Roman" w:hAnsi="Times New Roman" w:cs="Times New Roman"/>
          <w:b/>
          <w:bCs/>
          <w:iCs/>
          <w:sz w:val="32"/>
          <w:szCs w:val="28"/>
          <w:lang w:eastAsia="fr-FR"/>
        </w:rPr>
        <w:t xml:space="preserve"> </w:t>
      </w:r>
      <w:r w:rsidR="00860F6C" w:rsidRPr="00860F6C">
        <w:t xml:space="preserve"> </w:t>
      </w:r>
      <w:r w:rsidR="00860F6C" w:rsidRPr="00860F6C">
        <w:rPr>
          <w:noProof/>
          <w:lang w:eastAsia="fr-FR"/>
        </w:rPr>
        <w:drawing>
          <wp:inline distT="0" distB="0" distL="0" distR="0" wp14:anchorId="5972B402" wp14:editId="69F2F2AC">
            <wp:extent cx="5756910" cy="3814322"/>
            <wp:effectExtent l="0" t="0" r="8890" b="0"/>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6910" cy="3814322"/>
                    </a:xfrm>
                    <a:prstGeom prst="rect">
                      <a:avLst/>
                    </a:prstGeom>
                    <a:noFill/>
                    <a:ln>
                      <a:noFill/>
                    </a:ln>
                  </pic:spPr>
                </pic:pic>
              </a:graphicData>
            </a:graphic>
          </wp:inline>
        </w:drawing>
      </w:r>
    </w:p>
    <w:p w14:paraId="669D49A4" w14:textId="77777777" w:rsidR="00860F6C" w:rsidRDefault="00860F6C" w:rsidP="00860F6C">
      <w:pPr>
        <w:rPr>
          <w:rFonts w:ascii="Times New Roman" w:eastAsia="Times New Roman" w:hAnsi="Times New Roman" w:cs="Times New Roman"/>
          <w:b/>
          <w:bCs/>
          <w:iCs/>
          <w:sz w:val="32"/>
          <w:szCs w:val="28"/>
          <w:lang w:eastAsia="fr-FR"/>
        </w:rPr>
      </w:pPr>
    </w:p>
    <w:p w14:paraId="2FB3A89C" w14:textId="77777777" w:rsidR="00860F6C" w:rsidRDefault="00860F6C">
      <w:pPr>
        <w:rPr>
          <w:rFonts w:ascii="Times New Roman" w:eastAsia="Times New Roman" w:hAnsi="Times New Roman" w:cs="Times New Roman"/>
          <w:b/>
          <w:bCs/>
          <w:iCs/>
          <w:sz w:val="32"/>
          <w:szCs w:val="28"/>
          <w:lang w:eastAsia="fr-FR"/>
        </w:rPr>
      </w:pPr>
      <w:r>
        <w:rPr>
          <w:rFonts w:ascii="Times New Roman" w:eastAsia="Times New Roman" w:hAnsi="Times New Roman" w:cs="Times New Roman"/>
          <w:b/>
          <w:bCs/>
          <w:iCs/>
          <w:sz w:val="32"/>
          <w:szCs w:val="28"/>
          <w:lang w:eastAsia="fr-FR"/>
        </w:rPr>
        <w:br w:type="page"/>
      </w:r>
    </w:p>
    <w:p w14:paraId="590B69DA" w14:textId="77777777" w:rsidR="00860F6C" w:rsidRPr="00860F6C" w:rsidRDefault="00860F6C" w:rsidP="00860F6C">
      <w:pPr>
        <w:pStyle w:val="TITRE1BIEN"/>
        <w:rPr>
          <w:sz w:val="32"/>
        </w:rPr>
      </w:pPr>
      <w:bookmarkStart w:id="7" w:name="_Toc338335983"/>
      <w:r w:rsidRPr="00860F6C">
        <w:rPr>
          <w:sz w:val="32"/>
        </w:rPr>
        <w:t>L’action publique française</w:t>
      </w:r>
      <w:bookmarkEnd w:id="7"/>
    </w:p>
    <w:p w14:paraId="19857117" w14:textId="0E2EC84B" w:rsidR="00A34836" w:rsidRDefault="00A34836" w:rsidP="00860F6C">
      <w:r w:rsidRPr="00A34836">
        <w:rPr>
          <w:rFonts w:ascii="Times New Roman" w:eastAsia="Times New Roman" w:hAnsi="Times New Roman" w:cs="Times New Roman"/>
          <w:b/>
          <w:bCs/>
          <w:iCs/>
          <w:sz w:val="32"/>
          <w:szCs w:val="28"/>
          <w:lang w:eastAsia="fr-FR"/>
        </w:rPr>
        <w:t xml:space="preserve"> </w:t>
      </w:r>
      <w:r w:rsidR="00860F6C" w:rsidRPr="00860F6C">
        <w:t xml:space="preserve"> </w:t>
      </w:r>
      <w:r w:rsidR="00860F6C" w:rsidRPr="00860F6C">
        <w:rPr>
          <w:noProof/>
          <w:lang w:eastAsia="fr-FR"/>
        </w:rPr>
        <w:drawing>
          <wp:inline distT="0" distB="0" distL="0" distR="0" wp14:anchorId="2E4799E9" wp14:editId="7A504DCF">
            <wp:extent cx="5756910" cy="3990915"/>
            <wp:effectExtent l="0" t="0" r="8890" b="0"/>
            <wp:docPr id="1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910" cy="3990915"/>
                    </a:xfrm>
                    <a:prstGeom prst="rect">
                      <a:avLst/>
                    </a:prstGeom>
                    <a:noFill/>
                    <a:ln>
                      <a:noFill/>
                    </a:ln>
                  </pic:spPr>
                </pic:pic>
              </a:graphicData>
            </a:graphic>
          </wp:inline>
        </w:drawing>
      </w:r>
    </w:p>
    <w:p w14:paraId="181CF2F3" w14:textId="77777777" w:rsidR="00860F6C" w:rsidRDefault="00860F6C" w:rsidP="00860F6C"/>
    <w:p w14:paraId="29A10A74" w14:textId="77E30478" w:rsidR="00860F6C" w:rsidRPr="00860F6C" w:rsidRDefault="00860F6C" w:rsidP="00860F6C">
      <w:pPr>
        <w:jc w:val="center"/>
        <w:rPr>
          <w:b/>
        </w:rPr>
      </w:pPr>
      <w:r w:rsidRPr="00860F6C">
        <w:rPr>
          <w:b/>
        </w:rPr>
        <w:t>Les minima sociaux</w:t>
      </w:r>
    </w:p>
    <w:p w14:paraId="08C53D91" w14:textId="779F924F" w:rsidR="00650993" w:rsidRDefault="00AE1E45" w:rsidP="00860F6C">
      <w:r w:rsidRPr="00AE1E45">
        <w:drawing>
          <wp:inline distT="0" distB="0" distL="0" distR="0" wp14:anchorId="2955BE19" wp14:editId="7670D92E">
            <wp:extent cx="5756910" cy="4114601"/>
            <wp:effectExtent l="0" t="0" r="8890" b="0"/>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910" cy="4114601"/>
                    </a:xfrm>
                    <a:prstGeom prst="rect">
                      <a:avLst/>
                    </a:prstGeom>
                    <a:noFill/>
                    <a:ln>
                      <a:noFill/>
                    </a:ln>
                  </pic:spPr>
                </pic:pic>
              </a:graphicData>
            </a:graphic>
          </wp:inline>
        </w:drawing>
      </w:r>
    </w:p>
    <w:p w14:paraId="00AE2417" w14:textId="4B0A2FB9" w:rsidR="0013681A" w:rsidRPr="00860F6C" w:rsidRDefault="00650993" w:rsidP="0013681A">
      <w:pPr>
        <w:pStyle w:val="TITRE1BIEN"/>
        <w:rPr>
          <w:sz w:val="32"/>
        </w:rPr>
      </w:pPr>
      <w:r>
        <w:br w:type="page"/>
      </w:r>
      <w:bookmarkStart w:id="8" w:name="_Toc338335984"/>
      <w:r w:rsidR="0013681A">
        <w:rPr>
          <w:sz w:val="32"/>
        </w:rPr>
        <w:t>La question du revenu universel</w:t>
      </w:r>
      <w:bookmarkEnd w:id="8"/>
    </w:p>
    <w:p w14:paraId="07B54B00" w14:textId="7ECA5E3C" w:rsidR="00650993" w:rsidRDefault="00AE1E45">
      <w:r w:rsidRPr="00AE1E45">
        <w:drawing>
          <wp:inline distT="0" distB="0" distL="0" distR="0" wp14:anchorId="3680F813" wp14:editId="20A1F7DA">
            <wp:extent cx="5756883" cy="2632075"/>
            <wp:effectExtent l="0" t="0" r="9525" b="9525"/>
            <wp:docPr id="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910" cy="2632087"/>
                    </a:xfrm>
                    <a:prstGeom prst="rect">
                      <a:avLst/>
                    </a:prstGeom>
                    <a:noFill/>
                    <a:ln>
                      <a:noFill/>
                    </a:ln>
                  </pic:spPr>
                </pic:pic>
              </a:graphicData>
            </a:graphic>
          </wp:inline>
        </w:drawing>
      </w:r>
    </w:p>
    <w:p w14:paraId="54E6C25F" w14:textId="77777777" w:rsidR="005543FB" w:rsidRDefault="005543FB" w:rsidP="005543FB">
      <w:pPr>
        <w:jc w:val="center"/>
        <w:rPr>
          <w:rFonts w:ascii="Times New Roman" w:hAnsi="Times New Roman" w:cs="Times New Roman"/>
          <w:b/>
          <w:color w:val="000000"/>
          <w:sz w:val="20"/>
        </w:rPr>
      </w:pPr>
    </w:p>
    <w:p w14:paraId="0CC5FD63" w14:textId="47546220" w:rsidR="00AE1E45" w:rsidRDefault="00AE1E45">
      <w:pPr>
        <w:rPr>
          <w:rFonts w:ascii="Times New Roman" w:eastAsia="Times New Roman" w:hAnsi="Times New Roman" w:cs="Times New Roman"/>
          <w:b/>
          <w:bCs/>
          <w:iCs/>
          <w:sz w:val="32"/>
          <w:szCs w:val="28"/>
          <w:lang w:eastAsia="fr-FR"/>
        </w:rPr>
      </w:pPr>
      <w:r w:rsidRPr="00AE1E45">
        <w:rPr>
          <w:sz w:val="32"/>
        </w:rPr>
        <w:drawing>
          <wp:inline distT="0" distB="0" distL="0" distR="0" wp14:anchorId="41499DE8" wp14:editId="354E1853">
            <wp:extent cx="5756910" cy="4032789"/>
            <wp:effectExtent l="0" t="0" r="8890" b="0"/>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6910" cy="4032789"/>
                    </a:xfrm>
                    <a:prstGeom prst="rect">
                      <a:avLst/>
                    </a:prstGeom>
                    <a:noFill/>
                    <a:ln>
                      <a:noFill/>
                    </a:ln>
                  </pic:spPr>
                </pic:pic>
              </a:graphicData>
            </a:graphic>
          </wp:inline>
        </w:drawing>
      </w:r>
    </w:p>
    <w:p w14:paraId="7913DBBF" w14:textId="77777777" w:rsidR="00AE1E45" w:rsidRDefault="00AE1E45">
      <w:pPr>
        <w:rPr>
          <w:rFonts w:ascii="Times New Roman" w:eastAsia="Times New Roman" w:hAnsi="Times New Roman" w:cs="Times New Roman"/>
          <w:b/>
          <w:bCs/>
          <w:iCs/>
          <w:sz w:val="32"/>
          <w:szCs w:val="28"/>
          <w:lang w:eastAsia="fr-FR"/>
        </w:rPr>
      </w:pPr>
      <w:r>
        <w:rPr>
          <w:sz w:val="32"/>
        </w:rPr>
        <w:br w:type="page"/>
      </w:r>
    </w:p>
    <w:p w14:paraId="11692325" w14:textId="0B453521" w:rsidR="00370F15" w:rsidRPr="00700B4E" w:rsidRDefault="00370F15" w:rsidP="00370F15">
      <w:pPr>
        <w:pStyle w:val="TITRE1BIEN"/>
        <w:rPr>
          <w:sz w:val="32"/>
        </w:rPr>
      </w:pPr>
      <w:bookmarkStart w:id="9" w:name="_Toc338335985"/>
      <w:r>
        <w:rPr>
          <w:sz w:val="32"/>
        </w:rPr>
        <w:t>Dix gros sujets de débat</w:t>
      </w:r>
      <w:bookmarkEnd w:id="9"/>
    </w:p>
    <w:p w14:paraId="0911F824" w14:textId="77777777" w:rsidR="00370F15" w:rsidRDefault="00370F15" w:rsidP="00370F15"/>
    <w:p w14:paraId="1E062A53" w14:textId="77777777" w:rsidR="00370F15" w:rsidRDefault="00370F15" w:rsidP="00370F15"/>
    <w:p w14:paraId="4499745B" w14:textId="52A1B412" w:rsidR="003313C9" w:rsidRDefault="008D4F2C" w:rsidP="00370F15">
      <w:pPr>
        <w:pStyle w:val="Paragraphedeliste"/>
        <w:numPr>
          <w:ilvl w:val="0"/>
          <w:numId w:val="14"/>
        </w:numPr>
        <w:rPr>
          <w:b/>
        </w:rPr>
      </w:pPr>
      <w:r>
        <w:rPr>
          <w:b/>
        </w:rPr>
        <w:t>Peut-on éliminer la pauvreté ?</w:t>
      </w:r>
    </w:p>
    <w:p w14:paraId="7C206091" w14:textId="5D6B1D7D" w:rsidR="008D4F2C" w:rsidRDefault="008D4F2C" w:rsidP="00370F15">
      <w:pPr>
        <w:pStyle w:val="Paragraphedeliste"/>
        <w:numPr>
          <w:ilvl w:val="0"/>
          <w:numId w:val="14"/>
        </w:numPr>
        <w:rPr>
          <w:b/>
        </w:rPr>
      </w:pPr>
      <w:r>
        <w:rPr>
          <w:b/>
        </w:rPr>
        <w:t>Pauvreté absolue / pauvreté relative ?</w:t>
      </w:r>
    </w:p>
    <w:p w14:paraId="2085F6C0" w14:textId="60E056BA" w:rsidR="008D4F2C" w:rsidRDefault="008D4F2C" w:rsidP="00370F15">
      <w:pPr>
        <w:pStyle w:val="Paragraphedeliste"/>
        <w:numPr>
          <w:ilvl w:val="0"/>
          <w:numId w:val="14"/>
        </w:numPr>
        <w:rPr>
          <w:b/>
        </w:rPr>
      </w:pPr>
      <w:r>
        <w:rPr>
          <w:b/>
        </w:rPr>
        <w:t>Quelles sont les mesures efficaces ?</w:t>
      </w:r>
    </w:p>
    <w:p w14:paraId="196C1742" w14:textId="3DA19D67" w:rsidR="008D4F2C" w:rsidRDefault="008D4F2C" w:rsidP="00370F15">
      <w:pPr>
        <w:pStyle w:val="Paragraphedeliste"/>
        <w:numPr>
          <w:ilvl w:val="0"/>
          <w:numId w:val="14"/>
        </w:numPr>
        <w:rPr>
          <w:b/>
        </w:rPr>
      </w:pPr>
      <w:r>
        <w:rPr>
          <w:b/>
        </w:rPr>
        <w:t>Est-il légitime d’intervenir publiquement ?</w:t>
      </w:r>
    </w:p>
    <w:p w14:paraId="1AC0827F" w14:textId="709FE23E" w:rsidR="00706F7B" w:rsidRDefault="00706F7B" w:rsidP="00370F15">
      <w:pPr>
        <w:pStyle w:val="Paragraphedeliste"/>
        <w:numPr>
          <w:ilvl w:val="0"/>
          <w:numId w:val="14"/>
        </w:numPr>
        <w:rPr>
          <w:b/>
        </w:rPr>
      </w:pPr>
      <w:r>
        <w:rPr>
          <w:b/>
        </w:rPr>
        <w:t>Les Français ont-ils raison d’avoir peur ?</w:t>
      </w:r>
    </w:p>
    <w:p w14:paraId="2AD36E70" w14:textId="3521EF7F" w:rsidR="005B6749" w:rsidRDefault="005B6749" w:rsidP="00370F15">
      <w:pPr>
        <w:pStyle w:val="Paragraphedeliste"/>
        <w:numPr>
          <w:ilvl w:val="0"/>
          <w:numId w:val="14"/>
        </w:numPr>
        <w:rPr>
          <w:b/>
        </w:rPr>
      </w:pPr>
      <w:r>
        <w:rPr>
          <w:b/>
        </w:rPr>
        <w:t>Faut-il des objectifs chiffrés ?</w:t>
      </w:r>
    </w:p>
    <w:p w14:paraId="71EDAD55" w14:textId="554EAA41" w:rsidR="005B6749" w:rsidRDefault="005B6749" w:rsidP="00370F15">
      <w:pPr>
        <w:pStyle w:val="Paragraphedeliste"/>
        <w:numPr>
          <w:ilvl w:val="0"/>
          <w:numId w:val="14"/>
        </w:numPr>
        <w:rPr>
          <w:b/>
        </w:rPr>
      </w:pPr>
      <w:r>
        <w:rPr>
          <w:b/>
        </w:rPr>
        <w:t>Que supprimer ? Qu’ajouter ?</w:t>
      </w:r>
    </w:p>
    <w:p w14:paraId="45E65CC0" w14:textId="38D50B5F" w:rsidR="005B6749" w:rsidRDefault="005B6749" w:rsidP="00370F15">
      <w:pPr>
        <w:pStyle w:val="Paragraphedeliste"/>
        <w:numPr>
          <w:ilvl w:val="0"/>
          <w:numId w:val="14"/>
        </w:numPr>
        <w:rPr>
          <w:b/>
        </w:rPr>
      </w:pPr>
      <w:r>
        <w:rPr>
          <w:b/>
        </w:rPr>
        <w:t>Quelle position libérale ? Quelle position socialiste ?</w:t>
      </w:r>
    </w:p>
    <w:p w14:paraId="6022089C" w14:textId="7806B3E2" w:rsidR="005B6749" w:rsidRDefault="005B6749" w:rsidP="00370F15">
      <w:pPr>
        <w:pStyle w:val="Paragraphedeliste"/>
        <w:numPr>
          <w:ilvl w:val="0"/>
          <w:numId w:val="14"/>
        </w:numPr>
        <w:rPr>
          <w:b/>
        </w:rPr>
      </w:pPr>
      <w:r>
        <w:rPr>
          <w:b/>
        </w:rPr>
        <w:t>Quels nouveaux OMD ?</w:t>
      </w:r>
    </w:p>
    <w:p w14:paraId="342FEE99" w14:textId="5EC922EC" w:rsidR="005B6749" w:rsidRPr="003C586A" w:rsidRDefault="005B6749" w:rsidP="00370F15">
      <w:pPr>
        <w:pStyle w:val="Paragraphedeliste"/>
        <w:numPr>
          <w:ilvl w:val="0"/>
          <w:numId w:val="14"/>
        </w:numPr>
        <w:rPr>
          <w:b/>
        </w:rPr>
      </w:pPr>
      <w:r>
        <w:rPr>
          <w:b/>
        </w:rPr>
        <w:t>Quel niveau d’intervention territoriale ?</w:t>
      </w:r>
    </w:p>
    <w:p w14:paraId="05DB0251" w14:textId="6A997ADA" w:rsidR="00370F15" w:rsidRPr="00370F15" w:rsidRDefault="00370F15" w:rsidP="00370F15">
      <w:r w:rsidRPr="00370F15">
        <w:t xml:space="preserve"> </w:t>
      </w:r>
    </w:p>
    <w:p w14:paraId="125FF231" w14:textId="77777777" w:rsidR="00590A68" w:rsidRPr="00B80487" w:rsidRDefault="00590A68" w:rsidP="00D35D22">
      <w:pPr>
        <w:pStyle w:val="TITRE1BIEN"/>
      </w:pPr>
    </w:p>
    <w:sectPr w:rsidR="00590A68" w:rsidRPr="00B80487" w:rsidSect="00A61FD6">
      <w:footerReference w:type="even" r:id="rId29"/>
      <w:footerReference w:type="default" r:id="rId30"/>
      <w:footnotePr>
        <w:numRestart w:val="eachPage"/>
      </w:footnotePr>
      <w:pgSz w:w="11900" w:h="16840"/>
      <w:pgMar w:top="1417" w:right="1417" w:bottom="1417" w:left="1417" w:header="708" w:footer="708"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27306E" w14:textId="77777777" w:rsidR="00FD4565" w:rsidRDefault="00FD4565">
      <w:r>
        <w:separator/>
      </w:r>
    </w:p>
  </w:endnote>
  <w:endnote w:type="continuationSeparator" w:id="0">
    <w:p w14:paraId="2316B8A2" w14:textId="77777777" w:rsidR="00FD4565" w:rsidRDefault="00FD4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MS ??">
    <w:panose1 w:val="00000000000000000000"/>
    <w:charset w:val="80"/>
    <w:family w:val="auto"/>
    <w:notTrueType/>
    <w:pitch w:val="variable"/>
    <w:sig w:usb0="00000001" w:usb1="08070000" w:usb2="00000010" w:usb3="00000000" w:csb0="00020000" w:csb1="00000000"/>
  </w:font>
  <w:font w:name="Times Regular">
    <w:altName w:val="Cambria"/>
    <w:panose1 w:val="00000000000000000000"/>
    <w:charset w:val="00"/>
    <w:family w:val="auto"/>
    <w:notTrueType/>
    <w:pitch w:val="default"/>
    <w:sig w:usb0="00000003" w:usb1="00000000" w:usb2="00000000" w:usb3="00000000" w:csb0="00000001" w:csb1="00000000"/>
  </w:font>
  <w:font w:name="Helvetica 55 Roman">
    <w:altName w:val="Times New Roman"/>
    <w:panose1 w:val="00000000000000000000"/>
    <w:charset w:val="00"/>
    <w:family w:val="swiss"/>
    <w:notTrueType/>
    <w:pitch w:val="variable"/>
    <w:sig w:usb0="00000003" w:usb1="00000000" w:usb2="00000000" w:usb3="00000000" w:csb0="00000001" w:csb1="00000000"/>
  </w:font>
  <w:font w:name="ＭＳ Ｐ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495D1" w14:textId="77777777" w:rsidR="00FD4565" w:rsidRDefault="00FD4565" w:rsidP="00D93A9C">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47B3D662" w14:textId="77777777" w:rsidR="00FD4565" w:rsidRDefault="00FD4565">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46AF6" w14:textId="77777777" w:rsidR="00FD4565" w:rsidRPr="00A61FD6" w:rsidRDefault="00FD4565" w:rsidP="00D93A9C">
    <w:pPr>
      <w:pStyle w:val="Pieddepage"/>
      <w:framePr w:wrap="around" w:vAnchor="text" w:hAnchor="margin" w:xAlign="center" w:y="1"/>
      <w:rPr>
        <w:rStyle w:val="Numrodepage"/>
        <w:b/>
        <w:sz w:val="18"/>
      </w:rPr>
    </w:pPr>
    <w:r w:rsidRPr="00A61FD6">
      <w:rPr>
        <w:rStyle w:val="Numrodepage"/>
        <w:b/>
        <w:sz w:val="18"/>
      </w:rPr>
      <w:fldChar w:fldCharType="begin"/>
    </w:r>
    <w:r w:rsidRPr="00A61FD6">
      <w:rPr>
        <w:rStyle w:val="Numrodepage"/>
        <w:b/>
        <w:sz w:val="18"/>
      </w:rPr>
      <w:instrText xml:space="preserve">PAGE  </w:instrText>
    </w:r>
    <w:r w:rsidRPr="00A61FD6">
      <w:rPr>
        <w:rStyle w:val="Numrodepage"/>
        <w:b/>
        <w:sz w:val="18"/>
      </w:rPr>
      <w:fldChar w:fldCharType="separate"/>
    </w:r>
    <w:r w:rsidR="00254443">
      <w:rPr>
        <w:rStyle w:val="Numrodepage"/>
        <w:b/>
        <w:noProof/>
        <w:sz w:val="18"/>
      </w:rPr>
      <w:t>12</w:t>
    </w:r>
    <w:r w:rsidRPr="00A61FD6">
      <w:rPr>
        <w:rStyle w:val="Numrodepage"/>
        <w:b/>
        <w:sz w:val="18"/>
      </w:rPr>
      <w:fldChar w:fldCharType="end"/>
    </w:r>
  </w:p>
  <w:p w14:paraId="44F64A9D" w14:textId="77777777" w:rsidR="00FD4565" w:rsidRDefault="00FD4565">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E416D1" w14:textId="77777777" w:rsidR="00FD4565" w:rsidRDefault="00FD4565">
      <w:r>
        <w:separator/>
      </w:r>
    </w:p>
  </w:footnote>
  <w:footnote w:type="continuationSeparator" w:id="0">
    <w:p w14:paraId="4A7B51F0" w14:textId="77777777" w:rsidR="00FD4565" w:rsidRDefault="00FD456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6A36CA"/>
    <w:multiLevelType w:val="hybridMultilevel"/>
    <w:tmpl w:val="5ACA4BAA"/>
    <w:lvl w:ilvl="0" w:tplc="040C000F">
      <w:start w:val="1"/>
      <w:numFmt w:val="decimal"/>
      <w:lvlText w:val="%1."/>
      <w:lvlJc w:val="left"/>
      <w:pPr>
        <w:ind w:left="360" w:hanging="360"/>
      </w:pPr>
      <w:rPr>
        <w:rFonts w:cs="Times New Roman"/>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1">
    <w:nsid w:val="2DF83014"/>
    <w:multiLevelType w:val="hybridMultilevel"/>
    <w:tmpl w:val="57221EF4"/>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
    <w:nsid w:val="38BC3398"/>
    <w:multiLevelType w:val="hybridMultilevel"/>
    <w:tmpl w:val="0BC840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A490D63"/>
    <w:multiLevelType w:val="hybridMultilevel"/>
    <w:tmpl w:val="A1909E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FB80154"/>
    <w:multiLevelType w:val="hybridMultilevel"/>
    <w:tmpl w:val="2E04AF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FE13312"/>
    <w:multiLevelType w:val="hybridMultilevel"/>
    <w:tmpl w:val="E7809A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1043CCE"/>
    <w:multiLevelType w:val="hybridMultilevel"/>
    <w:tmpl w:val="A04644E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5ABD48DC"/>
    <w:multiLevelType w:val="hybridMultilevel"/>
    <w:tmpl w:val="BF408322"/>
    <w:lvl w:ilvl="0" w:tplc="3ABA51BA">
      <w:start w:val="1"/>
      <w:numFmt w:val="bullet"/>
      <w:lvlText w:val="•"/>
      <w:lvlJc w:val="left"/>
      <w:pPr>
        <w:tabs>
          <w:tab w:val="num" w:pos="720"/>
        </w:tabs>
        <w:ind w:left="720" w:hanging="360"/>
      </w:pPr>
      <w:rPr>
        <w:rFonts w:ascii="Times" w:hAnsi="Times" w:hint="default"/>
      </w:rPr>
    </w:lvl>
    <w:lvl w:ilvl="1" w:tplc="AD169E48">
      <w:start w:val="1"/>
      <w:numFmt w:val="bullet"/>
      <w:lvlText w:val="•"/>
      <w:lvlJc w:val="left"/>
      <w:pPr>
        <w:tabs>
          <w:tab w:val="num" w:pos="1440"/>
        </w:tabs>
        <w:ind w:left="1440" w:hanging="360"/>
      </w:pPr>
      <w:rPr>
        <w:rFonts w:ascii="Times" w:hAnsi="Times" w:hint="default"/>
      </w:rPr>
    </w:lvl>
    <w:lvl w:ilvl="2" w:tplc="DCFE9C66" w:tentative="1">
      <w:start w:val="1"/>
      <w:numFmt w:val="bullet"/>
      <w:lvlText w:val="•"/>
      <w:lvlJc w:val="left"/>
      <w:pPr>
        <w:tabs>
          <w:tab w:val="num" w:pos="2160"/>
        </w:tabs>
        <w:ind w:left="2160" w:hanging="360"/>
      </w:pPr>
      <w:rPr>
        <w:rFonts w:ascii="Times" w:hAnsi="Times" w:hint="default"/>
      </w:rPr>
    </w:lvl>
    <w:lvl w:ilvl="3" w:tplc="855EDE8E" w:tentative="1">
      <w:start w:val="1"/>
      <w:numFmt w:val="bullet"/>
      <w:lvlText w:val="•"/>
      <w:lvlJc w:val="left"/>
      <w:pPr>
        <w:tabs>
          <w:tab w:val="num" w:pos="2880"/>
        </w:tabs>
        <w:ind w:left="2880" w:hanging="360"/>
      </w:pPr>
      <w:rPr>
        <w:rFonts w:ascii="Times" w:hAnsi="Times" w:hint="default"/>
      </w:rPr>
    </w:lvl>
    <w:lvl w:ilvl="4" w:tplc="89667290" w:tentative="1">
      <w:start w:val="1"/>
      <w:numFmt w:val="bullet"/>
      <w:lvlText w:val="•"/>
      <w:lvlJc w:val="left"/>
      <w:pPr>
        <w:tabs>
          <w:tab w:val="num" w:pos="3600"/>
        </w:tabs>
        <w:ind w:left="3600" w:hanging="360"/>
      </w:pPr>
      <w:rPr>
        <w:rFonts w:ascii="Times" w:hAnsi="Times" w:hint="default"/>
      </w:rPr>
    </w:lvl>
    <w:lvl w:ilvl="5" w:tplc="748E022E" w:tentative="1">
      <w:start w:val="1"/>
      <w:numFmt w:val="bullet"/>
      <w:lvlText w:val="•"/>
      <w:lvlJc w:val="left"/>
      <w:pPr>
        <w:tabs>
          <w:tab w:val="num" w:pos="4320"/>
        </w:tabs>
        <w:ind w:left="4320" w:hanging="360"/>
      </w:pPr>
      <w:rPr>
        <w:rFonts w:ascii="Times" w:hAnsi="Times" w:hint="default"/>
      </w:rPr>
    </w:lvl>
    <w:lvl w:ilvl="6" w:tplc="DFFA3D58" w:tentative="1">
      <w:start w:val="1"/>
      <w:numFmt w:val="bullet"/>
      <w:lvlText w:val="•"/>
      <w:lvlJc w:val="left"/>
      <w:pPr>
        <w:tabs>
          <w:tab w:val="num" w:pos="5040"/>
        </w:tabs>
        <w:ind w:left="5040" w:hanging="360"/>
      </w:pPr>
      <w:rPr>
        <w:rFonts w:ascii="Times" w:hAnsi="Times" w:hint="default"/>
      </w:rPr>
    </w:lvl>
    <w:lvl w:ilvl="7" w:tplc="D0FA999E" w:tentative="1">
      <w:start w:val="1"/>
      <w:numFmt w:val="bullet"/>
      <w:lvlText w:val="•"/>
      <w:lvlJc w:val="left"/>
      <w:pPr>
        <w:tabs>
          <w:tab w:val="num" w:pos="5760"/>
        </w:tabs>
        <w:ind w:left="5760" w:hanging="360"/>
      </w:pPr>
      <w:rPr>
        <w:rFonts w:ascii="Times" w:hAnsi="Times" w:hint="default"/>
      </w:rPr>
    </w:lvl>
    <w:lvl w:ilvl="8" w:tplc="DAC67B08" w:tentative="1">
      <w:start w:val="1"/>
      <w:numFmt w:val="bullet"/>
      <w:lvlText w:val="•"/>
      <w:lvlJc w:val="left"/>
      <w:pPr>
        <w:tabs>
          <w:tab w:val="num" w:pos="6480"/>
        </w:tabs>
        <w:ind w:left="6480" w:hanging="360"/>
      </w:pPr>
      <w:rPr>
        <w:rFonts w:ascii="Times" w:hAnsi="Times" w:hint="default"/>
      </w:rPr>
    </w:lvl>
  </w:abstractNum>
  <w:abstractNum w:abstractNumId="8">
    <w:nsid w:val="5D012FBF"/>
    <w:multiLevelType w:val="hybridMultilevel"/>
    <w:tmpl w:val="82B003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0E21939"/>
    <w:multiLevelType w:val="hybridMultilevel"/>
    <w:tmpl w:val="8A9644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2CA2D7D"/>
    <w:multiLevelType w:val="hybridMultilevel"/>
    <w:tmpl w:val="C21652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60B7C58"/>
    <w:multiLevelType w:val="hybridMultilevel"/>
    <w:tmpl w:val="2ECCA682"/>
    <w:lvl w:ilvl="0" w:tplc="771CD954">
      <w:start w:val="1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6BA44B59"/>
    <w:multiLevelType w:val="hybridMultilevel"/>
    <w:tmpl w:val="CFE06E8A"/>
    <w:lvl w:ilvl="0" w:tplc="1F0429E4">
      <w:start w:val="1"/>
      <w:numFmt w:val="bullet"/>
      <w:lvlText w:val="•"/>
      <w:lvlJc w:val="left"/>
      <w:pPr>
        <w:tabs>
          <w:tab w:val="num" w:pos="720"/>
        </w:tabs>
        <w:ind w:left="720" w:hanging="360"/>
      </w:pPr>
      <w:rPr>
        <w:rFonts w:ascii="Times" w:hAnsi="Times" w:hint="default"/>
      </w:rPr>
    </w:lvl>
    <w:lvl w:ilvl="1" w:tplc="535C7DCC">
      <w:start w:val="85"/>
      <w:numFmt w:val="bullet"/>
      <w:lvlText w:val="•"/>
      <w:lvlJc w:val="left"/>
      <w:pPr>
        <w:tabs>
          <w:tab w:val="num" w:pos="1440"/>
        </w:tabs>
        <w:ind w:left="1440" w:hanging="360"/>
      </w:pPr>
      <w:rPr>
        <w:rFonts w:ascii="Times" w:hAnsi="Times" w:hint="default"/>
      </w:rPr>
    </w:lvl>
    <w:lvl w:ilvl="2" w:tplc="8A7AD136" w:tentative="1">
      <w:start w:val="1"/>
      <w:numFmt w:val="bullet"/>
      <w:lvlText w:val="•"/>
      <w:lvlJc w:val="left"/>
      <w:pPr>
        <w:tabs>
          <w:tab w:val="num" w:pos="2160"/>
        </w:tabs>
        <w:ind w:left="2160" w:hanging="360"/>
      </w:pPr>
      <w:rPr>
        <w:rFonts w:ascii="Times" w:hAnsi="Times" w:hint="default"/>
      </w:rPr>
    </w:lvl>
    <w:lvl w:ilvl="3" w:tplc="B112812E" w:tentative="1">
      <w:start w:val="1"/>
      <w:numFmt w:val="bullet"/>
      <w:lvlText w:val="•"/>
      <w:lvlJc w:val="left"/>
      <w:pPr>
        <w:tabs>
          <w:tab w:val="num" w:pos="2880"/>
        </w:tabs>
        <w:ind w:left="2880" w:hanging="360"/>
      </w:pPr>
      <w:rPr>
        <w:rFonts w:ascii="Times" w:hAnsi="Times" w:hint="default"/>
      </w:rPr>
    </w:lvl>
    <w:lvl w:ilvl="4" w:tplc="35FC95FA" w:tentative="1">
      <w:start w:val="1"/>
      <w:numFmt w:val="bullet"/>
      <w:lvlText w:val="•"/>
      <w:lvlJc w:val="left"/>
      <w:pPr>
        <w:tabs>
          <w:tab w:val="num" w:pos="3600"/>
        </w:tabs>
        <w:ind w:left="3600" w:hanging="360"/>
      </w:pPr>
      <w:rPr>
        <w:rFonts w:ascii="Times" w:hAnsi="Times" w:hint="default"/>
      </w:rPr>
    </w:lvl>
    <w:lvl w:ilvl="5" w:tplc="0E2E6338" w:tentative="1">
      <w:start w:val="1"/>
      <w:numFmt w:val="bullet"/>
      <w:lvlText w:val="•"/>
      <w:lvlJc w:val="left"/>
      <w:pPr>
        <w:tabs>
          <w:tab w:val="num" w:pos="4320"/>
        </w:tabs>
        <w:ind w:left="4320" w:hanging="360"/>
      </w:pPr>
      <w:rPr>
        <w:rFonts w:ascii="Times" w:hAnsi="Times" w:hint="default"/>
      </w:rPr>
    </w:lvl>
    <w:lvl w:ilvl="6" w:tplc="C4A46E04" w:tentative="1">
      <w:start w:val="1"/>
      <w:numFmt w:val="bullet"/>
      <w:lvlText w:val="•"/>
      <w:lvlJc w:val="left"/>
      <w:pPr>
        <w:tabs>
          <w:tab w:val="num" w:pos="5040"/>
        </w:tabs>
        <w:ind w:left="5040" w:hanging="360"/>
      </w:pPr>
      <w:rPr>
        <w:rFonts w:ascii="Times" w:hAnsi="Times" w:hint="default"/>
      </w:rPr>
    </w:lvl>
    <w:lvl w:ilvl="7" w:tplc="09B603CE" w:tentative="1">
      <w:start w:val="1"/>
      <w:numFmt w:val="bullet"/>
      <w:lvlText w:val="•"/>
      <w:lvlJc w:val="left"/>
      <w:pPr>
        <w:tabs>
          <w:tab w:val="num" w:pos="5760"/>
        </w:tabs>
        <w:ind w:left="5760" w:hanging="360"/>
      </w:pPr>
      <w:rPr>
        <w:rFonts w:ascii="Times" w:hAnsi="Times" w:hint="default"/>
      </w:rPr>
    </w:lvl>
    <w:lvl w:ilvl="8" w:tplc="54BC192E" w:tentative="1">
      <w:start w:val="1"/>
      <w:numFmt w:val="bullet"/>
      <w:lvlText w:val="•"/>
      <w:lvlJc w:val="left"/>
      <w:pPr>
        <w:tabs>
          <w:tab w:val="num" w:pos="6480"/>
        </w:tabs>
        <w:ind w:left="6480" w:hanging="360"/>
      </w:pPr>
      <w:rPr>
        <w:rFonts w:ascii="Times" w:hAnsi="Times" w:hint="default"/>
      </w:rPr>
    </w:lvl>
  </w:abstractNum>
  <w:abstractNum w:abstractNumId="13">
    <w:nsid w:val="6D91282B"/>
    <w:multiLevelType w:val="hybridMultilevel"/>
    <w:tmpl w:val="568828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7BAB3378"/>
    <w:multiLevelType w:val="hybridMultilevel"/>
    <w:tmpl w:val="6972D04E"/>
    <w:lvl w:ilvl="0" w:tplc="C54680D0">
      <w:start w:val="1"/>
      <w:numFmt w:val="bullet"/>
      <w:lvlText w:val="-"/>
      <w:lvlJc w:val="left"/>
      <w:pPr>
        <w:tabs>
          <w:tab w:val="num" w:pos="720"/>
        </w:tabs>
        <w:ind w:left="720" w:hanging="360"/>
      </w:pPr>
      <w:rPr>
        <w:rFonts w:ascii="Times" w:hAnsi="Times" w:hint="default"/>
      </w:rPr>
    </w:lvl>
    <w:lvl w:ilvl="1" w:tplc="1A48A6C0" w:tentative="1">
      <w:start w:val="1"/>
      <w:numFmt w:val="bullet"/>
      <w:lvlText w:val="-"/>
      <w:lvlJc w:val="left"/>
      <w:pPr>
        <w:tabs>
          <w:tab w:val="num" w:pos="1440"/>
        </w:tabs>
        <w:ind w:left="1440" w:hanging="360"/>
      </w:pPr>
      <w:rPr>
        <w:rFonts w:ascii="Times" w:hAnsi="Times" w:hint="default"/>
      </w:rPr>
    </w:lvl>
    <w:lvl w:ilvl="2" w:tplc="B4C8E8AA" w:tentative="1">
      <w:start w:val="1"/>
      <w:numFmt w:val="bullet"/>
      <w:lvlText w:val="-"/>
      <w:lvlJc w:val="left"/>
      <w:pPr>
        <w:tabs>
          <w:tab w:val="num" w:pos="2160"/>
        </w:tabs>
        <w:ind w:left="2160" w:hanging="360"/>
      </w:pPr>
      <w:rPr>
        <w:rFonts w:ascii="Times" w:hAnsi="Times" w:hint="default"/>
      </w:rPr>
    </w:lvl>
    <w:lvl w:ilvl="3" w:tplc="433A645E" w:tentative="1">
      <w:start w:val="1"/>
      <w:numFmt w:val="bullet"/>
      <w:lvlText w:val="-"/>
      <w:lvlJc w:val="left"/>
      <w:pPr>
        <w:tabs>
          <w:tab w:val="num" w:pos="2880"/>
        </w:tabs>
        <w:ind w:left="2880" w:hanging="360"/>
      </w:pPr>
      <w:rPr>
        <w:rFonts w:ascii="Times" w:hAnsi="Times" w:hint="default"/>
      </w:rPr>
    </w:lvl>
    <w:lvl w:ilvl="4" w:tplc="DFB235E4" w:tentative="1">
      <w:start w:val="1"/>
      <w:numFmt w:val="bullet"/>
      <w:lvlText w:val="-"/>
      <w:lvlJc w:val="left"/>
      <w:pPr>
        <w:tabs>
          <w:tab w:val="num" w:pos="3600"/>
        </w:tabs>
        <w:ind w:left="3600" w:hanging="360"/>
      </w:pPr>
      <w:rPr>
        <w:rFonts w:ascii="Times" w:hAnsi="Times" w:hint="default"/>
      </w:rPr>
    </w:lvl>
    <w:lvl w:ilvl="5" w:tplc="E53CC7F0" w:tentative="1">
      <w:start w:val="1"/>
      <w:numFmt w:val="bullet"/>
      <w:lvlText w:val="-"/>
      <w:lvlJc w:val="left"/>
      <w:pPr>
        <w:tabs>
          <w:tab w:val="num" w:pos="4320"/>
        </w:tabs>
        <w:ind w:left="4320" w:hanging="360"/>
      </w:pPr>
      <w:rPr>
        <w:rFonts w:ascii="Times" w:hAnsi="Times" w:hint="default"/>
      </w:rPr>
    </w:lvl>
    <w:lvl w:ilvl="6" w:tplc="E662FF40" w:tentative="1">
      <w:start w:val="1"/>
      <w:numFmt w:val="bullet"/>
      <w:lvlText w:val="-"/>
      <w:lvlJc w:val="left"/>
      <w:pPr>
        <w:tabs>
          <w:tab w:val="num" w:pos="5040"/>
        </w:tabs>
        <w:ind w:left="5040" w:hanging="360"/>
      </w:pPr>
      <w:rPr>
        <w:rFonts w:ascii="Times" w:hAnsi="Times" w:hint="default"/>
      </w:rPr>
    </w:lvl>
    <w:lvl w:ilvl="7" w:tplc="F66AE93C" w:tentative="1">
      <w:start w:val="1"/>
      <w:numFmt w:val="bullet"/>
      <w:lvlText w:val="-"/>
      <w:lvlJc w:val="left"/>
      <w:pPr>
        <w:tabs>
          <w:tab w:val="num" w:pos="5760"/>
        </w:tabs>
        <w:ind w:left="5760" w:hanging="360"/>
      </w:pPr>
      <w:rPr>
        <w:rFonts w:ascii="Times" w:hAnsi="Times" w:hint="default"/>
      </w:rPr>
    </w:lvl>
    <w:lvl w:ilvl="8" w:tplc="48843CFE" w:tentative="1">
      <w:start w:val="1"/>
      <w:numFmt w:val="bullet"/>
      <w:lvlText w:val="-"/>
      <w:lvlJc w:val="left"/>
      <w:pPr>
        <w:tabs>
          <w:tab w:val="num" w:pos="6480"/>
        </w:tabs>
        <w:ind w:left="6480" w:hanging="360"/>
      </w:pPr>
      <w:rPr>
        <w:rFonts w:ascii="Times" w:hAnsi="Times" w:hint="default"/>
      </w:rPr>
    </w:lvl>
  </w:abstractNum>
  <w:num w:numId="1">
    <w:abstractNumId w:val="3"/>
  </w:num>
  <w:num w:numId="2">
    <w:abstractNumId w:val="1"/>
  </w:num>
  <w:num w:numId="3">
    <w:abstractNumId w:val="8"/>
  </w:num>
  <w:num w:numId="4">
    <w:abstractNumId w:val="9"/>
  </w:num>
  <w:num w:numId="5">
    <w:abstractNumId w:val="10"/>
  </w:num>
  <w:num w:numId="6">
    <w:abstractNumId w:val="11"/>
  </w:num>
  <w:num w:numId="7">
    <w:abstractNumId w:val="4"/>
  </w:num>
  <w:num w:numId="8">
    <w:abstractNumId w:val="0"/>
  </w:num>
  <w:num w:numId="9">
    <w:abstractNumId w:val="5"/>
  </w:num>
  <w:num w:numId="10">
    <w:abstractNumId w:val="12"/>
  </w:num>
  <w:num w:numId="11">
    <w:abstractNumId w:val="7"/>
  </w:num>
  <w:num w:numId="12">
    <w:abstractNumId w:val="2"/>
  </w:num>
  <w:num w:numId="13">
    <w:abstractNumId w:val="6"/>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215"/>
    <w:rsid w:val="0000314C"/>
    <w:rsid w:val="000049FC"/>
    <w:rsid w:val="00004E83"/>
    <w:rsid w:val="0000500F"/>
    <w:rsid w:val="00007555"/>
    <w:rsid w:val="00007CE6"/>
    <w:rsid w:val="00010EA4"/>
    <w:rsid w:val="000134D3"/>
    <w:rsid w:val="00014640"/>
    <w:rsid w:val="00014826"/>
    <w:rsid w:val="00015418"/>
    <w:rsid w:val="00015DCA"/>
    <w:rsid w:val="0002168B"/>
    <w:rsid w:val="0002255C"/>
    <w:rsid w:val="00023360"/>
    <w:rsid w:val="000241B8"/>
    <w:rsid w:val="000244F9"/>
    <w:rsid w:val="000249D0"/>
    <w:rsid w:val="00025ED9"/>
    <w:rsid w:val="0003117F"/>
    <w:rsid w:val="00031815"/>
    <w:rsid w:val="00032226"/>
    <w:rsid w:val="00032259"/>
    <w:rsid w:val="00032262"/>
    <w:rsid w:val="00033D17"/>
    <w:rsid w:val="00034747"/>
    <w:rsid w:val="00035E88"/>
    <w:rsid w:val="000373BF"/>
    <w:rsid w:val="0004184A"/>
    <w:rsid w:val="00042921"/>
    <w:rsid w:val="00042C5B"/>
    <w:rsid w:val="00042D49"/>
    <w:rsid w:val="000431A7"/>
    <w:rsid w:val="000447BC"/>
    <w:rsid w:val="00045692"/>
    <w:rsid w:val="00045EFB"/>
    <w:rsid w:val="0004686B"/>
    <w:rsid w:val="0005060A"/>
    <w:rsid w:val="00051375"/>
    <w:rsid w:val="00052B6E"/>
    <w:rsid w:val="00052EBE"/>
    <w:rsid w:val="00054604"/>
    <w:rsid w:val="00054A18"/>
    <w:rsid w:val="00055D29"/>
    <w:rsid w:val="00062437"/>
    <w:rsid w:val="00062625"/>
    <w:rsid w:val="00064E80"/>
    <w:rsid w:val="0006562A"/>
    <w:rsid w:val="00071451"/>
    <w:rsid w:val="000725C0"/>
    <w:rsid w:val="00073BD7"/>
    <w:rsid w:val="00077006"/>
    <w:rsid w:val="00077F68"/>
    <w:rsid w:val="00080C74"/>
    <w:rsid w:val="00083229"/>
    <w:rsid w:val="0008358E"/>
    <w:rsid w:val="00084DB3"/>
    <w:rsid w:val="00084E2C"/>
    <w:rsid w:val="00087A33"/>
    <w:rsid w:val="00091548"/>
    <w:rsid w:val="00092B60"/>
    <w:rsid w:val="0009441C"/>
    <w:rsid w:val="0009567D"/>
    <w:rsid w:val="00095C21"/>
    <w:rsid w:val="00095DEB"/>
    <w:rsid w:val="000968F3"/>
    <w:rsid w:val="000976A3"/>
    <w:rsid w:val="000A24B8"/>
    <w:rsid w:val="000A4FCB"/>
    <w:rsid w:val="000A51BD"/>
    <w:rsid w:val="000A550B"/>
    <w:rsid w:val="000A5A01"/>
    <w:rsid w:val="000A5CCC"/>
    <w:rsid w:val="000A6431"/>
    <w:rsid w:val="000A68F1"/>
    <w:rsid w:val="000B0ED0"/>
    <w:rsid w:val="000B1860"/>
    <w:rsid w:val="000B6279"/>
    <w:rsid w:val="000C253A"/>
    <w:rsid w:val="000C2942"/>
    <w:rsid w:val="000C468A"/>
    <w:rsid w:val="000C4913"/>
    <w:rsid w:val="000C52F1"/>
    <w:rsid w:val="000C5A51"/>
    <w:rsid w:val="000C6AC1"/>
    <w:rsid w:val="000C7920"/>
    <w:rsid w:val="000D185F"/>
    <w:rsid w:val="000D5E8E"/>
    <w:rsid w:val="000D7BE7"/>
    <w:rsid w:val="000E0A45"/>
    <w:rsid w:val="000E2F00"/>
    <w:rsid w:val="000E438B"/>
    <w:rsid w:val="000E6779"/>
    <w:rsid w:val="000F105A"/>
    <w:rsid w:val="000F1B03"/>
    <w:rsid w:val="000F1B33"/>
    <w:rsid w:val="000F3259"/>
    <w:rsid w:val="000F3F12"/>
    <w:rsid w:val="000F5BE3"/>
    <w:rsid w:val="000F5F97"/>
    <w:rsid w:val="000F7DAD"/>
    <w:rsid w:val="00101B2E"/>
    <w:rsid w:val="0010280D"/>
    <w:rsid w:val="00103B62"/>
    <w:rsid w:val="001052BC"/>
    <w:rsid w:val="001111F0"/>
    <w:rsid w:val="00113EA3"/>
    <w:rsid w:val="00114D5F"/>
    <w:rsid w:val="00115718"/>
    <w:rsid w:val="00121675"/>
    <w:rsid w:val="00121F52"/>
    <w:rsid w:val="00123234"/>
    <w:rsid w:val="001237DE"/>
    <w:rsid w:val="00124E68"/>
    <w:rsid w:val="0012607A"/>
    <w:rsid w:val="001268F1"/>
    <w:rsid w:val="0012767D"/>
    <w:rsid w:val="00127BEE"/>
    <w:rsid w:val="00131764"/>
    <w:rsid w:val="00132122"/>
    <w:rsid w:val="0013271A"/>
    <w:rsid w:val="00132A69"/>
    <w:rsid w:val="00133581"/>
    <w:rsid w:val="00134BE3"/>
    <w:rsid w:val="00134ECB"/>
    <w:rsid w:val="0013504B"/>
    <w:rsid w:val="0013681A"/>
    <w:rsid w:val="00144BE1"/>
    <w:rsid w:val="00144D1B"/>
    <w:rsid w:val="00144D7B"/>
    <w:rsid w:val="001451A8"/>
    <w:rsid w:val="00147529"/>
    <w:rsid w:val="00147B1F"/>
    <w:rsid w:val="00147CCF"/>
    <w:rsid w:val="0015124F"/>
    <w:rsid w:val="00151504"/>
    <w:rsid w:val="00155A27"/>
    <w:rsid w:val="0015644D"/>
    <w:rsid w:val="00157B6B"/>
    <w:rsid w:val="00160215"/>
    <w:rsid w:val="0016131A"/>
    <w:rsid w:val="00162836"/>
    <w:rsid w:val="00162C6F"/>
    <w:rsid w:val="0016312B"/>
    <w:rsid w:val="001655F4"/>
    <w:rsid w:val="00165D09"/>
    <w:rsid w:val="0016704F"/>
    <w:rsid w:val="00170913"/>
    <w:rsid w:val="00171E20"/>
    <w:rsid w:val="0017292A"/>
    <w:rsid w:val="00175018"/>
    <w:rsid w:val="001751F6"/>
    <w:rsid w:val="0017686B"/>
    <w:rsid w:val="00176A64"/>
    <w:rsid w:val="00177072"/>
    <w:rsid w:val="00177383"/>
    <w:rsid w:val="00182438"/>
    <w:rsid w:val="00184345"/>
    <w:rsid w:val="001843E7"/>
    <w:rsid w:val="00185A1C"/>
    <w:rsid w:val="001863AD"/>
    <w:rsid w:val="001873D7"/>
    <w:rsid w:val="0018740A"/>
    <w:rsid w:val="00187986"/>
    <w:rsid w:val="00190051"/>
    <w:rsid w:val="001914F5"/>
    <w:rsid w:val="00192250"/>
    <w:rsid w:val="00193A49"/>
    <w:rsid w:val="00195847"/>
    <w:rsid w:val="001967A4"/>
    <w:rsid w:val="00196D83"/>
    <w:rsid w:val="001A2E30"/>
    <w:rsid w:val="001A41B4"/>
    <w:rsid w:val="001A4A58"/>
    <w:rsid w:val="001A5AEE"/>
    <w:rsid w:val="001A7577"/>
    <w:rsid w:val="001B07B1"/>
    <w:rsid w:val="001B0B40"/>
    <w:rsid w:val="001B1100"/>
    <w:rsid w:val="001B17E5"/>
    <w:rsid w:val="001B2830"/>
    <w:rsid w:val="001B2F2C"/>
    <w:rsid w:val="001B3311"/>
    <w:rsid w:val="001B4388"/>
    <w:rsid w:val="001B56CC"/>
    <w:rsid w:val="001B6A69"/>
    <w:rsid w:val="001B6E86"/>
    <w:rsid w:val="001B7E16"/>
    <w:rsid w:val="001C092A"/>
    <w:rsid w:val="001C0A15"/>
    <w:rsid w:val="001C21BF"/>
    <w:rsid w:val="001C23D2"/>
    <w:rsid w:val="001C2CD0"/>
    <w:rsid w:val="001C3A80"/>
    <w:rsid w:val="001C5E6E"/>
    <w:rsid w:val="001C5F36"/>
    <w:rsid w:val="001C6424"/>
    <w:rsid w:val="001D247D"/>
    <w:rsid w:val="001D276F"/>
    <w:rsid w:val="001D27A4"/>
    <w:rsid w:val="001D3D17"/>
    <w:rsid w:val="001D3E2F"/>
    <w:rsid w:val="001D3FB0"/>
    <w:rsid w:val="001D425D"/>
    <w:rsid w:val="001D4F40"/>
    <w:rsid w:val="001D5667"/>
    <w:rsid w:val="001D732D"/>
    <w:rsid w:val="001D7C31"/>
    <w:rsid w:val="001E4E1E"/>
    <w:rsid w:val="001E7293"/>
    <w:rsid w:val="001F30DA"/>
    <w:rsid w:val="001F4B0E"/>
    <w:rsid w:val="001F6C92"/>
    <w:rsid w:val="00201E72"/>
    <w:rsid w:val="00203918"/>
    <w:rsid w:val="0020621F"/>
    <w:rsid w:val="002113E3"/>
    <w:rsid w:val="002118EA"/>
    <w:rsid w:val="00215C8F"/>
    <w:rsid w:val="00216882"/>
    <w:rsid w:val="00216900"/>
    <w:rsid w:val="00217724"/>
    <w:rsid w:val="00220165"/>
    <w:rsid w:val="00220413"/>
    <w:rsid w:val="00222981"/>
    <w:rsid w:val="00223A64"/>
    <w:rsid w:val="00225B6B"/>
    <w:rsid w:val="002268C9"/>
    <w:rsid w:val="0023087D"/>
    <w:rsid w:val="002314DE"/>
    <w:rsid w:val="00234CD3"/>
    <w:rsid w:val="00235F18"/>
    <w:rsid w:val="00254443"/>
    <w:rsid w:val="00254A69"/>
    <w:rsid w:val="00255940"/>
    <w:rsid w:val="002565FA"/>
    <w:rsid w:val="0026389B"/>
    <w:rsid w:val="00263ACC"/>
    <w:rsid w:val="002646F9"/>
    <w:rsid w:val="0026676F"/>
    <w:rsid w:val="002668A4"/>
    <w:rsid w:val="002704A9"/>
    <w:rsid w:val="00276790"/>
    <w:rsid w:val="00277012"/>
    <w:rsid w:val="00280EA6"/>
    <w:rsid w:val="00282CD1"/>
    <w:rsid w:val="00283F11"/>
    <w:rsid w:val="002840E1"/>
    <w:rsid w:val="00284600"/>
    <w:rsid w:val="00285B2F"/>
    <w:rsid w:val="00285C80"/>
    <w:rsid w:val="0028720F"/>
    <w:rsid w:val="002872F9"/>
    <w:rsid w:val="00287BEB"/>
    <w:rsid w:val="00290805"/>
    <w:rsid w:val="0029212C"/>
    <w:rsid w:val="002925FB"/>
    <w:rsid w:val="00292BE1"/>
    <w:rsid w:val="0029329F"/>
    <w:rsid w:val="00294FD1"/>
    <w:rsid w:val="00295633"/>
    <w:rsid w:val="0029752E"/>
    <w:rsid w:val="002A0720"/>
    <w:rsid w:val="002A71FD"/>
    <w:rsid w:val="002A77C3"/>
    <w:rsid w:val="002B1835"/>
    <w:rsid w:val="002B3975"/>
    <w:rsid w:val="002B6137"/>
    <w:rsid w:val="002C02B4"/>
    <w:rsid w:val="002C0F14"/>
    <w:rsid w:val="002C1ACE"/>
    <w:rsid w:val="002C422C"/>
    <w:rsid w:val="002C49F7"/>
    <w:rsid w:val="002C4BDF"/>
    <w:rsid w:val="002C666E"/>
    <w:rsid w:val="002D09CF"/>
    <w:rsid w:val="002D29E8"/>
    <w:rsid w:val="002D46D5"/>
    <w:rsid w:val="002D51E3"/>
    <w:rsid w:val="002D7AA8"/>
    <w:rsid w:val="002E13A4"/>
    <w:rsid w:val="002E20B9"/>
    <w:rsid w:val="002E2B50"/>
    <w:rsid w:val="002E2B64"/>
    <w:rsid w:val="002E35B7"/>
    <w:rsid w:val="002E6D47"/>
    <w:rsid w:val="002E6D71"/>
    <w:rsid w:val="002E70A1"/>
    <w:rsid w:val="002E7E15"/>
    <w:rsid w:val="002F0AFD"/>
    <w:rsid w:val="002F0F27"/>
    <w:rsid w:val="002F14B2"/>
    <w:rsid w:val="002F2415"/>
    <w:rsid w:val="002F2FB7"/>
    <w:rsid w:val="002F42BF"/>
    <w:rsid w:val="002F542C"/>
    <w:rsid w:val="002F67B5"/>
    <w:rsid w:val="002F75D8"/>
    <w:rsid w:val="00302850"/>
    <w:rsid w:val="00303C22"/>
    <w:rsid w:val="00305173"/>
    <w:rsid w:val="0030571E"/>
    <w:rsid w:val="00306550"/>
    <w:rsid w:val="003078AB"/>
    <w:rsid w:val="00313DB8"/>
    <w:rsid w:val="0031618A"/>
    <w:rsid w:val="003200CF"/>
    <w:rsid w:val="003200F3"/>
    <w:rsid w:val="0032136B"/>
    <w:rsid w:val="00321835"/>
    <w:rsid w:val="003309FC"/>
    <w:rsid w:val="003311A7"/>
    <w:rsid w:val="003313C9"/>
    <w:rsid w:val="0033241B"/>
    <w:rsid w:val="00334A27"/>
    <w:rsid w:val="00337B0C"/>
    <w:rsid w:val="003404D0"/>
    <w:rsid w:val="00340DDC"/>
    <w:rsid w:val="003412E0"/>
    <w:rsid w:val="003442BA"/>
    <w:rsid w:val="0034576C"/>
    <w:rsid w:val="00346070"/>
    <w:rsid w:val="0034749A"/>
    <w:rsid w:val="00350ABE"/>
    <w:rsid w:val="003525C5"/>
    <w:rsid w:val="003537F7"/>
    <w:rsid w:val="00355ECA"/>
    <w:rsid w:val="00357CB5"/>
    <w:rsid w:val="00363CB3"/>
    <w:rsid w:val="003651D1"/>
    <w:rsid w:val="003657DB"/>
    <w:rsid w:val="00365B61"/>
    <w:rsid w:val="0036619E"/>
    <w:rsid w:val="00366FA1"/>
    <w:rsid w:val="00367565"/>
    <w:rsid w:val="003702DC"/>
    <w:rsid w:val="00370F15"/>
    <w:rsid w:val="0037274D"/>
    <w:rsid w:val="00373F93"/>
    <w:rsid w:val="003740CE"/>
    <w:rsid w:val="00374B0E"/>
    <w:rsid w:val="00377B69"/>
    <w:rsid w:val="00380A23"/>
    <w:rsid w:val="00380DE3"/>
    <w:rsid w:val="00380DFD"/>
    <w:rsid w:val="00381939"/>
    <w:rsid w:val="003819A2"/>
    <w:rsid w:val="00381A29"/>
    <w:rsid w:val="0038413B"/>
    <w:rsid w:val="003868A3"/>
    <w:rsid w:val="0039136A"/>
    <w:rsid w:val="0039323A"/>
    <w:rsid w:val="00393BFD"/>
    <w:rsid w:val="00394170"/>
    <w:rsid w:val="0039614B"/>
    <w:rsid w:val="00397C99"/>
    <w:rsid w:val="003A049F"/>
    <w:rsid w:val="003A04EB"/>
    <w:rsid w:val="003A06F6"/>
    <w:rsid w:val="003A0CB7"/>
    <w:rsid w:val="003A1AF9"/>
    <w:rsid w:val="003A27C9"/>
    <w:rsid w:val="003A3702"/>
    <w:rsid w:val="003A60E9"/>
    <w:rsid w:val="003B1D90"/>
    <w:rsid w:val="003B2166"/>
    <w:rsid w:val="003B457A"/>
    <w:rsid w:val="003B7911"/>
    <w:rsid w:val="003C1B23"/>
    <w:rsid w:val="003C3E2F"/>
    <w:rsid w:val="003C4222"/>
    <w:rsid w:val="003C586A"/>
    <w:rsid w:val="003C755C"/>
    <w:rsid w:val="003D0034"/>
    <w:rsid w:val="003D24A7"/>
    <w:rsid w:val="003D5980"/>
    <w:rsid w:val="003E0E90"/>
    <w:rsid w:val="003E31C5"/>
    <w:rsid w:val="003E3F26"/>
    <w:rsid w:val="003E6298"/>
    <w:rsid w:val="003E7536"/>
    <w:rsid w:val="003F0469"/>
    <w:rsid w:val="003F0673"/>
    <w:rsid w:val="003F3877"/>
    <w:rsid w:val="003F3A47"/>
    <w:rsid w:val="003F3C70"/>
    <w:rsid w:val="003F4315"/>
    <w:rsid w:val="003F49E8"/>
    <w:rsid w:val="00400EFA"/>
    <w:rsid w:val="00401E4D"/>
    <w:rsid w:val="0040219B"/>
    <w:rsid w:val="00403258"/>
    <w:rsid w:val="004038D8"/>
    <w:rsid w:val="00404030"/>
    <w:rsid w:val="0040489F"/>
    <w:rsid w:val="004050D1"/>
    <w:rsid w:val="00405937"/>
    <w:rsid w:val="00405F80"/>
    <w:rsid w:val="00406315"/>
    <w:rsid w:val="00406324"/>
    <w:rsid w:val="00406BA5"/>
    <w:rsid w:val="00407E01"/>
    <w:rsid w:val="004124E9"/>
    <w:rsid w:val="00413561"/>
    <w:rsid w:val="00414F02"/>
    <w:rsid w:val="004163B1"/>
    <w:rsid w:val="00420377"/>
    <w:rsid w:val="00421007"/>
    <w:rsid w:val="0042391C"/>
    <w:rsid w:val="004241CB"/>
    <w:rsid w:val="00424E2E"/>
    <w:rsid w:val="00424F9C"/>
    <w:rsid w:val="004265E8"/>
    <w:rsid w:val="00430A1C"/>
    <w:rsid w:val="00431C98"/>
    <w:rsid w:val="00434053"/>
    <w:rsid w:val="00434509"/>
    <w:rsid w:val="00436C12"/>
    <w:rsid w:val="0044181A"/>
    <w:rsid w:val="0044201D"/>
    <w:rsid w:val="0044339D"/>
    <w:rsid w:val="00445567"/>
    <w:rsid w:val="00445965"/>
    <w:rsid w:val="004510CC"/>
    <w:rsid w:val="004532C4"/>
    <w:rsid w:val="004569B8"/>
    <w:rsid w:val="00456A24"/>
    <w:rsid w:val="00456F8A"/>
    <w:rsid w:val="00462B4C"/>
    <w:rsid w:val="0046376C"/>
    <w:rsid w:val="00465030"/>
    <w:rsid w:val="004658A7"/>
    <w:rsid w:val="00466DDC"/>
    <w:rsid w:val="00466F39"/>
    <w:rsid w:val="00470319"/>
    <w:rsid w:val="00470C64"/>
    <w:rsid w:val="00471F2D"/>
    <w:rsid w:val="004745D3"/>
    <w:rsid w:val="0047591E"/>
    <w:rsid w:val="00487C4B"/>
    <w:rsid w:val="00493626"/>
    <w:rsid w:val="00493F63"/>
    <w:rsid w:val="00494233"/>
    <w:rsid w:val="00494BFD"/>
    <w:rsid w:val="00494DB3"/>
    <w:rsid w:val="00495023"/>
    <w:rsid w:val="00496429"/>
    <w:rsid w:val="004A19C2"/>
    <w:rsid w:val="004A25DE"/>
    <w:rsid w:val="004A2D05"/>
    <w:rsid w:val="004A2E38"/>
    <w:rsid w:val="004A31CC"/>
    <w:rsid w:val="004A5272"/>
    <w:rsid w:val="004A535A"/>
    <w:rsid w:val="004A69D5"/>
    <w:rsid w:val="004A7ECA"/>
    <w:rsid w:val="004B0350"/>
    <w:rsid w:val="004B2B10"/>
    <w:rsid w:val="004B4671"/>
    <w:rsid w:val="004B5DC8"/>
    <w:rsid w:val="004C0D6F"/>
    <w:rsid w:val="004C3BD7"/>
    <w:rsid w:val="004C51E8"/>
    <w:rsid w:val="004C70A2"/>
    <w:rsid w:val="004D03A8"/>
    <w:rsid w:val="004D096B"/>
    <w:rsid w:val="004D1DF1"/>
    <w:rsid w:val="004D262F"/>
    <w:rsid w:val="004D40C2"/>
    <w:rsid w:val="004D470C"/>
    <w:rsid w:val="004D47EB"/>
    <w:rsid w:val="004D4870"/>
    <w:rsid w:val="004D4EFF"/>
    <w:rsid w:val="004D5E76"/>
    <w:rsid w:val="004D66AF"/>
    <w:rsid w:val="004D6B64"/>
    <w:rsid w:val="004D6E6D"/>
    <w:rsid w:val="004D7EBD"/>
    <w:rsid w:val="004E155D"/>
    <w:rsid w:val="004E500B"/>
    <w:rsid w:val="004E7271"/>
    <w:rsid w:val="004F05AF"/>
    <w:rsid w:val="004F1966"/>
    <w:rsid w:val="004F2057"/>
    <w:rsid w:val="004F3448"/>
    <w:rsid w:val="004F3941"/>
    <w:rsid w:val="004F6049"/>
    <w:rsid w:val="005010AD"/>
    <w:rsid w:val="00502AF8"/>
    <w:rsid w:val="00503C86"/>
    <w:rsid w:val="00504E0D"/>
    <w:rsid w:val="00505B78"/>
    <w:rsid w:val="00505D19"/>
    <w:rsid w:val="0050601C"/>
    <w:rsid w:val="00506B10"/>
    <w:rsid w:val="00507965"/>
    <w:rsid w:val="00512536"/>
    <w:rsid w:val="00512C0A"/>
    <w:rsid w:val="00515976"/>
    <w:rsid w:val="00516653"/>
    <w:rsid w:val="005172E5"/>
    <w:rsid w:val="00517A59"/>
    <w:rsid w:val="005205A4"/>
    <w:rsid w:val="0052078D"/>
    <w:rsid w:val="00520857"/>
    <w:rsid w:val="005254FE"/>
    <w:rsid w:val="00525511"/>
    <w:rsid w:val="00526AA6"/>
    <w:rsid w:val="005273D8"/>
    <w:rsid w:val="005279D8"/>
    <w:rsid w:val="005303C9"/>
    <w:rsid w:val="005309E0"/>
    <w:rsid w:val="005316A8"/>
    <w:rsid w:val="00531F8D"/>
    <w:rsid w:val="0053246E"/>
    <w:rsid w:val="0053597A"/>
    <w:rsid w:val="00536FEA"/>
    <w:rsid w:val="00537E7D"/>
    <w:rsid w:val="00537FB4"/>
    <w:rsid w:val="0054150D"/>
    <w:rsid w:val="00542B64"/>
    <w:rsid w:val="00542F78"/>
    <w:rsid w:val="005462DE"/>
    <w:rsid w:val="0055085A"/>
    <w:rsid w:val="00551902"/>
    <w:rsid w:val="00553B7F"/>
    <w:rsid w:val="005543FB"/>
    <w:rsid w:val="0055645B"/>
    <w:rsid w:val="005616DB"/>
    <w:rsid w:val="0056238E"/>
    <w:rsid w:val="00562B42"/>
    <w:rsid w:val="00562D73"/>
    <w:rsid w:val="005630CD"/>
    <w:rsid w:val="00563A37"/>
    <w:rsid w:val="00564CA6"/>
    <w:rsid w:val="005651BC"/>
    <w:rsid w:val="0056571B"/>
    <w:rsid w:val="005661E4"/>
    <w:rsid w:val="00567987"/>
    <w:rsid w:val="00570850"/>
    <w:rsid w:val="00573073"/>
    <w:rsid w:val="00574983"/>
    <w:rsid w:val="00575794"/>
    <w:rsid w:val="00576C6B"/>
    <w:rsid w:val="00577C1C"/>
    <w:rsid w:val="00581F71"/>
    <w:rsid w:val="0058328B"/>
    <w:rsid w:val="0058328D"/>
    <w:rsid w:val="0058390E"/>
    <w:rsid w:val="00583AF6"/>
    <w:rsid w:val="00586CA4"/>
    <w:rsid w:val="00587761"/>
    <w:rsid w:val="00590A68"/>
    <w:rsid w:val="005910A0"/>
    <w:rsid w:val="0059119B"/>
    <w:rsid w:val="00591C6A"/>
    <w:rsid w:val="0059232E"/>
    <w:rsid w:val="005929C1"/>
    <w:rsid w:val="00592F14"/>
    <w:rsid w:val="0059484A"/>
    <w:rsid w:val="00594BC1"/>
    <w:rsid w:val="005977DE"/>
    <w:rsid w:val="005A2780"/>
    <w:rsid w:val="005A32A1"/>
    <w:rsid w:val="005A4799"/>
    <w:rsid w:val="005A5F19"/>
    <w:rsid w:val="005A677B"/>
    <w:rsid w:val="005A6C67"/>
    <w:rsid w:val="005A7E94"/>
    <w:rsid w:val="005B06D1"/>
    <w:rsid w:val="005B17E6"/>
    <w:rsid w:val="005B3836"/>
    <w:rsid w:val="005B4CEB"/>
    <w:rsid w:val="005B6226"/>
    <w:rsid w:val="005B6749"/>
    <w:rsid w:val="005C00A5"/>
    <w:rsid w:val="005C0879"/>
    <w:rsid w:val="005C1CDF"/>
    <w:rsid w:val="005C211C"/>
    <w:rsid w:val="005C56BB"/>
    <w:rsid w:val="005C60B8"/>
    <w:rsid w:val="005C6410"/>
    <w:rsid w:val="005C6E53"/>
    <w:rsid w:val="005D3BA4"/>
    <w:rsid w:val="005D4B89"/>
    <w:rsid w:val="005D4EEF"/>
    <w:rsid w:val="005D6890"/>
    <w:rsid w:val="005D6BA6"/>
    <w:rsid w:val="005D7F36"/>
    <w:rsid w:val="005E28C6"/>
    <w:rsid w:val="005E2FBC"/>
    <w:rsid w:val="005E6F90"/>
    <w:rsid w:val="005E7F24"/>
    <w:rsid w:val="005F138C"/>
    <w:rsid w:val="005F196D"/>
    <w:rsid w:val="005F3AA5"/>
    <w:rsid w:val="005F5712"/>
    <w:rsid w:val="005F5AFD"/>
    <w:rsid w:val="00601902"/>
    <w:rsid w:val="00601B1A"/>
    <w:rsid w:val="00601B29"/>
    <w:rsid w:val="0060273A"/>
    <w:rsid w:val="00603F06"/>
    <w:rsid w:val="00606E06"/>
    <w:rsid w:val="0060785B"/>
    <w:rsid w:val="00607A18"/>
    <w:rsid w:val="00611210"/>
    <w:rsid w:val="00611C5C"/>
    <w:rsid w:val="006131CF"/>
    <w:rsid w:val="006154DD"/>
    <w:rsid w:val="00620B65"/>
    <w:rsid w:val="006216C0"/>
    <w:rsid w:val="00621AA0"/>
    <w:rsid w:val="0062515A"/>
    <w:rsid w:val="006262BC"/>
    <w:rsid w:val="0062650C"/>
    <w:rsid w:val="00626DC6"/>
    <w:rsid w:val="00627154"/>
    <w:rsid w:val="00627571"/>
    <w:rsid w:val="00627900"/>
    <w:rsid w:val="00632828"/>
    <w:rsid w:val="00633817"/>
    <w:rsid w:val="00635365"/>
    <w:rsid w:val="00636681"/>
    <w:rsid w:val="006379DF"/>
    <w:rsid w:val="0064027F"/>
    <w:rsid w:val="00640AF6"/>
    <w:rsid w:val="00644391"/>
    <w:rsid w:val="0064627E"/>
    <w:rsid w:val="00650993"/>
    <w:rsid w:val="00651196"/>
    <w:rsid w:val="00651354"/>
    <w:rsid w:val="00651914"/>
    <w:rsid w:val="00653028"/>
    <w:rsid w:val="00653AC1"/>
    <w:rsid w:val="00656605"/>
    <w:rsid w:val="006570F1"/>
    <w:rsid w:val="00657143"/>
    <w:rsid w:val="00657E60"/>
    <w:rsid w:val="00662B13"/>
    <w:rsid w:val="006655A5"/>
    <w:rsid w:val="00665A09"/>
    <w:rsid w:val="00665D84"/>
    <w:rsid w:val="0066634E"/>
    <w:rsid w:val="00667F68"/>
    <w:rsid w:val="00670BC0"/>
    <w:rsid w:val="0067289D"/>
    <w:rsid w:val="006737A2"/>
    <w:rsid w:val="00675EB7"/>
    <w:rsid w:val="00676D0F"/>
    <w:rsid w:val="006825A2"/>
    <w:rsid w:val="006830A9"/>
    <w:rsid w:val="00692066"/>
    <w:rsid w:val="00693A6F"/>
    <w:rsid w:val="00694481"/>
    <w:rsid w:val="0069451F"/>
    <w:rsid w:val="00695BF2"/>
    <w:rsid w:val="006A02CC"/>
    <w:rsid w:val="006A092B"/>
    <w:rsid w:val="006A32E6"/>
    <w:rsid w:val="006A381D"/>
    <w:rsid w:val="006A69FA"/>
    <w:rsid w:val="006A6A69"/>
    <w:rsid w:val="006A7961"/>
    <w:rsid w:val="006B1C65"/>
    <w:rsid w:val="006B4352"/>
    <w:rsid w:val="006B4755"/>
    <w:rsid w:val="006B7489"/>
    <w:rsid w:val="006C0841"/>
    <w:rsid w:val="006C0B06"/>
    <w:rsid w:val="006C2A30"/>
    <w:rsid w:val="006C4626"/>
    <w:rsid w:val="006C7101"/>
    <w:rsid w:val="006D09F1"/>
    <w:rsid w:val="006D4530"/>
    <w:rsid w:val="006D48DA"/>
    <w:rsid w:val="006D5628"/>
    <w:rsid w:val="006D65A0"/>
    <w:rsid w:val="006D6A0F"/>
    <w:rsid w:val="006D6B5D"/>
    <w:rsid w:val="006E180A"/>
    <w:rsid w:val="006E18F3"/>
    <w:rsid w:val="006E2838"/>
    <w:rsid w:val="006E2CAD"/>
    <w:rsid w:val="006E2FF1"/>
    <w:rsid w:val="006E33C8"/>
    <w:rsid w:val="006E408A"/>
    <w:rsid w:val="006E58B0"/>
    <w:rsid w:val="006E632E"/>
    <w:rsid w:val="006E7F26"/>
    <w:rsid w:val="006F010B"/>
    <w:rsid w:val="006F0A5F"/>
    <w:rsid w:val="006F2E01"/>
    <w:rsid w:val="006F3695"/>
    <w:rsid w:val="006F3F9A"/>
    <w:rsid w:val="006F49A4"/>
    <w:rsid w:val="00700553"/>
    <w:rsid w:val="00700B4E"/>
    <w:rsid w:val="00700F42"/>
    <w:rsid w:val="00702F1D"/>
    <w:rsid w:val="00703553"/>
    <w:rsid w:val="007037E8"/>
    <w:rsid w:val="00706F7B"/>
    <w:rsid w:val="0070765B"/>
    <w:rsid w:val="00711FAA"/>
    <w:rsid w:val="00712E77"/>
    <w:rsid w:val="00712FC9"/>
    <w:rsid w:val="0071398C"/>
    <w:rsid w:val="00715C38"/>
    <w:rsid w:val="00717C89"/>
    <w:rsid w:val="00721048"/>
    <w:rsid w:val="0072272E"/>
    <w:rsid w:val="00723148"/>
    <w:rsid w:val="00724831"/>
    <w:rsid w:val="00726CA9"/>
    <w:rsid w:val="0072706B"/>
    <w:rsid w:val="00727FD4"/>
    <w:rsid w:val="00733D57"/>
    <w:rsid w:val="00733EB2"/>
    <w:rsid w:val="00734DFE"/>
    <w:rsid w:val="007353ED"/>
    <w:rsid w:val="007355C3"/>
    <w:rsid w:val="00736837"/>
    <w:rsid w:val="0073752E"/>
    <w:rsid w:val="00737891"/>
    <w:rsid w:val="00737E1A"/>
    <w:rsid w:val="00741E01"/>
    <w:rsid w:val="00745499"/>
    <w:rsid w:val="00746B48"/>
    <w:rsid w:val="0074770B"/>
    <w:rsid w:val="00747B66"/>
    <w:rsid w:val="007552C2"/>
    <w:rsid w:val="0075596E"/>
    <w:rsid w:val="00756DCC"/>
    <w:rsid w:val="00761256"/>
    <w:rsid w:val="0076175A"/>
    <w:rsid w:val="0076177C"/>
    <w:rsid w:val="00763468"/>
    <w:rsid w:val="00764D56"/>
    <w:rsid w:val="0076671D"/>
    <w:rsid w:val="00766F2E"/>
    <w:rsid w:val="00767577"/>
    <w:rsid w:val="007726C1"/>
    <w:rsid w:val="00774932"/>
    <w:rsid w:val="00774AE3"/>
    <w:rsid w:val="00777D08"/>
    <w:rsid w:val="0078301B"/>
    <w:rsid w:val="007831A2"/>
    <w:rsid w:val="00787949"/>
    <w:rsid w:val="0079018A"/>
    <w:rsid w:val="0079101D"/>
    <w:rsid w:val="007912A2"/>
    <w:rsid w:val="00793627"/>
    <w:rsid w:val="0079485A"/>
    <w:rsid w:val="0079539C"/>
    <w:rsid w:val="00795BE3"/>
    <w:rsid w:val="00795DE9"/>
    <w:rsid w:val="007A478F"/>
    <w:rsid w:val="007A4A07"/>
    <w:rsid w:val="007A6E8A"/>
    <w:rsid w:val="007B08A8"/>
    <w:rsid w:val="007B307E"/>
    <w:rsid w:val="007B3A15"/>
    <w:rsid w:val="007B3D57"/>
    <w:rsid w:val="007B6F06"/>
    <w:rsid w:val="007B75EA"/>
    <w:rsid w:val="007C2BA2"/>
    <w:rsid w:val="007C2F6D"/>
    <w:rsid w:val="007C650C"/>
    <w:rsid w:val="007C6D56"/>
    <w:rsid w:val="007D112C"/>
    <w:rsid w:val="007D3F4E"/>
    <w:rsid w:val="007D4B5F"/>
    <w:rsid w:val="007D58CB"/>
    <w:rsid w:val="007D6FDF"/>
    <w:rsid w:val="007E041A"/>
    <w:rsid w:val="007E406E"/>
    <w:rsid w:val="007E442B"/>
    <w:rsid w:val="007E598B"/>
    <w:rsid w:val="007E5F1F"/>
    <w:rsid w:val="007F13AE"/>
    <w:rsid w:val="007F1E76"/>
    <w:rsid w:val="007F535F"/>
    <w:rsid w:val="0080594E"/>
    <w:rsid w:val="00812FFF"/>
    <w:rsid w:val="0081381C"/>
    <w:rsid w:val="00815461"/>
    <w:rsid w:val="00815ECA"/>
    <w:rsid w:val="00816938"/>
    <w:rsid w:val="00816D47"/>
    <w:rsid w:val="00817DAE"/>
    <w:rsid w:val="00820D8B"/>
    <w:rsid w:val="00821E89"/>
    <w:rsid w:val="0082286C"/>
    <w:rsid w:val="00824E1D"/>
    <w:rsid w:val="00826C91"/>
    <w:rsid w:val="008276FF"/>
    <w:rsid w:val="00827976"/>
    <w:rsid w:val="00830674"/>
    <w:rsid w:val="008316B2"/>
    <w:rsid w:val="00832ADF"/>
    <w:rsid w:val="00833E6A"/>
    <w:rsid w:val="008341A5"/>
    <w:rsid w:val="00834D9E"/>
    <w:rsid w:val="00835F2A"/>
    <w:rsid w:val="0083616E"/>
    <w:rsid w:val="00836403"/>
    <w:rsid w:val="00837034"/>
    <w:rsid w:val="00837D61"/>
    <w:rsid w:val="00841C26"/>
    <w:rsid w:val="00843079"/>
    <w:rsid w:val="00843CCC"/>
    <w:rsid w:val="00844C4C"/>
    <w:rsid w:val="00844C99"/>
    <w:rsid w:val="0084580C"/>
    <w:rsid w:val="00846B1D"/>
    <w:rsid w:val="008473BE"/>
    <w:rsid w:val="008510A2"/>
    <w:rsid w:val="00854114"/>
    <w:rsid w:val="008541B5"/>
    <w:rsid w:val="00855805"/>
    <w:rsid w:val="008571B7"/>
    <w:rsid w:val="008605FB"/>
    <w:rsid w:val="00860935"/>
    <w:rsid w:val="00860F6C"/>
    <w:rsid w:val="008612EC"/>
    <w:rsid w:val="00863013"/>
    <w:rsid w:val="00864480"/>
    <w:rsid w:val="0086495C"/>
    <w:rsid w:val="008709B2"/>
    <w:rsid w:val="0087303B"/>
    <w:rsid w:val="00874DED"/>
    <w:rsid w:val="0088097F"/>
    <w:rsid w:val="00881F32"/>
    <w:rsid w:val="008825E3"/>
    <w:rsid w:val="00883F6E"/>
    <w:rsid w:val="008849D0"/>
    <w:rsid w:val="00886BBA"/>
    <w:rsid w:val="00887E65"/>
    <w:rsid w:val="008903D6"/>
    <w:rsid w:val="0089195B"/>
    <w:rsid w:val="00891E2A"/>
    <w:rsid w:val="008928E9"/>
    <w:rsid w:val="00893C0A"/>
    <w:rsid w:val="00894FFD"/>
    <w:rsid w:val="00895AA3"/>
    <w:rsid w:val="0089736C"/>
    <w:rsid w:val="008A2711"/>
    <w:rsid w:val="008A2C31"/>
    <w:rsid w:val="008A4C06"/>
    <w:rsid w:val="008A784B"/>
    <w:rsid w:val="008B0881"/>
    <w:rsid w:val="008B0BD3"/>
    <w:rsid w:val="008B1992"/>
    <w:rsid w:val="008B3FA0"/>
    <w:rsid w:val="008B3FE6"/>
    <w:rsid w:val="008B6685"/>
    <w:rsid w:val="008B7479"/>
    <w:rsid w:val="008C02DC"/>
    <w:rsid w:val="008C07E5"/>
    <w:rsid w:val="008C0EDB"/>
    <w:rsid w:val="008C1BCE"/>
    <w:rsid w:val="008C1D41"/>
    <w:rsid w:val="008C1D92"/>
    <w:rsid w:val="008C230B"/>
    <w:rsid w:val="008C25E9"/>
    <w:rsid w:val="008C3090"/>
    <w:rsid w:val="008C6D61"/>
    <w:rsid w:val="008D0EEE"/>
    <w:rsid w:val="008D3809"/>
    <w:rsid w:val="008D4C14"/>
    <w:rsid w:val="008D4F2C"/>
    <w:rsid w:val="008D7FEF"/>
    <w:rsid w:val="008E054A"/>
    <w:rsid w:val="008E06DB"/>
    <w:rsid w:val="008E07C1"/>
    <w:rsid w:val="008E2922"/>
    <w:rsid w:val="008E3704"/>
    <w:rsid w:val="008E3F31"/>
    <w:rsid w:val="008E4ABC"/>
    <w:rsid w:val="008E7075"/>
    <w:rsid w:val="008E70EB"/>
    <w:rsid w:val="008F0799"/>
    <w:rsid w:val="008F17FC"/>
    <w:rsid w:val="008F1A18"/>
    <w:rsid w:val="008F3944"/>
    <w:rsid w:val="008F60EA"/>
    <w:rsid w:val="0090191B"/>
    <w:rsid w:val="00902048"/>
    <w:rsid w:val="00903718"/>
    <w:rsid w:val="00904A59"/>
    <w:rsid w:val="00905D80"/>
    <w:rsid w:val="0090760F"/>
    <w:rsid w:val="00911520"/>
    <w:rsid w:val="00913450"/>
    <w:rsid w:val="009154FC"/>
    <w:rsid w:val="00915F1D"/>
    <w:rsid w:val="00917307"/>
    <w:rsid w:val="00917B4C"/>
    <w:rsid w:val="00920B61"/>
    <w:rsid w:val="00920DFC"/>
    <w:rsid w:val="00921589"/>
    <w:rsid w:val="00922B4C"/>
    <w:rsid w:val="00923195"/>
    <w:rsid w:val="009275AF"/>
    <w:rsid w:val="009329A8"/>
    <w:rsid w:val="0093378E"/>
    <w:rsid w:val="00933E3A"/>
    <w:rsid w:val="009340CF"/>
    <w:rsid w:val="00935651"/>
    <w:rsid w:val="00935690"/>
    <w:rsid w:val="00937A9F"/>
    <w:rsid w:val="00940292"/>
    <w:rsid w:val="009404DB"/>
    <w:rsid w:val="00940651"/>
    <w:rsid w:val="00943C28"/>
    <w:rsid w:val="00943E1D"/>
    <w:rsid w:val="00944BB9"/>
    <w:rsid w:val="009521CA"/>
    <w:rsid w:val="00954D29"/>
    <w:rsid w:val="0095584B"/>
    <w:rsid w:val="00957B05"/>
    <w:rsid w:val="0096000D"/>
    <w:rsid w:val="009644B7"/>
    <w:rsid w:val="00966C85"/>
    <w:rsid w:val="009676EF"/>
    <w:rsid w:val="00967F17"/>
    <w:rsid w:val="00970488"/>
    <w:rsid w:val="00970998"/>
    <w:rsid w:val="00970ECF"/>
    <w:rsid w:val="009721D0"/>
    <w:rsid w:val="00975215"/>
    <w:rsid w:val="009770BC"/>
    <w:rsid w:val="009779B2"/>
    <w:rsid w:val="00977FDC"/>
    <w:rsid w:val="00980B31"/>
    <w:rsid w:val="0098182A"/>
    <w:rsid w:val="00981F3F"/>
    <w:rsid w:val="009828CA"/>
    <w:rsid w:val="00983F53"/>
    <w:rsid w:val="009847FF"/>
    <w:rsid w:val="00985431"/>
    <w:rsid w:val="00990422"/>
    <w:rsid w:val="0099183D"/>
    <w:rsid w:val="00993B77"/>
    <w:rsid w:val="00994921"/>
    <w:rsid w:val="009954C1"/>
    <w:rsid w:val="0099683A"/>
    <w:rsid w:val="00997B74"/>
    <w:rsid w:val="009A0934"/>
    <w:rsid w:val="009A11DE"/>
    <w:rsid w:val="009A1AD8"/>
    <w:rsid w:val="009A1EF9"/>
    <w:rsid w:val="009A3205"/>
    <w:rsid w:val="009A48FA"/>
    <w:rsid w:val="009A56B4"/>
    <w:rsid w:val="009A5F49"/>
    <w:rsid w:val="009A6CDC"/>
    <w:rsid w:val="009A754D"/>
    <w:rsid w:val="009A76E4"/>
    <w:rsid w:val="009A799D"/>
    <w:rsid w:val="009B1FD8"/>
    <w:rsid w:val="009B378B"/>
    <w:rsid w:val="009B73B0"/>
    <w:rsid w:val="009B78E1"/>
    <w:rsid w:val="009B7A3F"/>
    <w:rsid w:val="009C1C68"/>
    <w:rsid w:val="009C3575"/>
    <w:rsid w:val="009C4306"/>
    <w:rsid w:val="009C4691"/>
    <w:rsid w:val="009D28EB"/>
    <w:rsid w:val="009D2C1A"/>
    <w:rsid w:val="009D2EED"/>
    <w:rsid w:val="009D36CB"/>
    <w:rsid w:val="009D48A8"/>
    <w:rsid w:val="009D60D1"/>
    <w:rsid w:val="009D7457"/>
    <w:rsid w:val="009E075B"/>
    <w:rsid w:val="009E1601"/>
    <w:rsid w:val="009E1D28"/>
    <w:rsid w:val="009E22FE"/>
    <w:rsid w:val="009E2F32"/>
    <w:rsid w:val="009E3F67"/>
    <w:rsid w:val="009E5CEF"/>
    <w:rsid w:val="009E67F8"/>
    <w:rsid w:val="009E7465"/>
    <w:rsid w:val="009F00AC"/>
    <w:rsid w:val="009F08A3"/>
    <w:rsid w:val="009F08D2"/>
    <w:rsid w:val="009F5ED3"/>
    <w:rsid w:val="009F69C2"/>
    <w:rsid w:val="009F6DB8"/>
    <w:rsid w:val="00A00212"/>
    <w:rsid w:val="00A0043E"/>
    <w:rsid w:val="00A01159"/>
    <w:rsid w:val="00A03DDB"/>
    <w:rsid w:val="00A0604C"/>
    <w:rsid w:val="00A066CA"/>
    <w:rsid w:val="00A06D52"/>
    <w:rsid w:val="00A06DA8"/>
    <w:rsid w:val="00A077F6"/>
    <w:rsid w:val="00A1071A"/>
    <w:rsid w:val="00A11BAB"/>
    <w:rsid w:val="00A11E77"/>
    <w:rsid w:val="00A1238D"/>
    <w:rsid w:val="00A13F0E"/>
    <w:rsid w:val="00A1587E"/>
    <w:rsid w:val="00A15FA8"/>
    <w:rsid w:val="00A2022A"/>
    <w:rsid w:val="00A20E5E"/>
    <w:rsid w:val="00A22C7B"/>
    <w:rsid w:val="00A255DD"/>
    <w:rsid w:val="00A26E86"/>
    <w:rsid w:val="00A32A65"/>
    <w:rsid w:val="00A33782"/>
    <w:rsid w:val="00A34836"/>
    <w:rsid w:val="00A35937"/>
    <w:rsid w:val="00A40308"/>
    <w:rsid w:val="00A40A8A"/>
    <w:rsid w:val="00A40B02"/>
    <w:rsid w:val="00A43843"/>
    <w:rsid w:val="00A43BAF"/>
    <w:rsid w:val="00A45C7E"/>
    <w:rsid w:val="00A461F2"/>
    <w:rsid w:val="00A46878"/>
    <w:rsid w:val="00A46C03"/>
    <w:rsid w:val="00A5082B"/>
    <w:rsid w:val="00A5087A"/>
    <w:rsid w:val="00A5227E"/>
    <w:rsid w:val="00A52CD9"/>
    <w:rsid w:val="00A61039"/>
    <w:rsid w:val="00A61FD6"/>
    <w:rsid w:val="00A65777"/>
    <w:rsid w:val="00A6616D"/>
    <w:rsid w:val="00A71100"/>
    <w:rsid w:val="00A71B59"/>
    <w:rsid w:val="00A72C4C"/>
    <w:rsid w:val="00A734E1"/>
    <w:rsid w:val="00A73DF5"/>
    <w:rsid w:val="00A74206"/>
    <w:rsid w:val="00A74C0A"/>
    <w:rsid w:val="00A75220"/>
    <w:rsid w:val="00A75928"/>
    <w:rsid w:val="00A75E4E"/>
    <w:rsid w:val="00A76CE5"/>
    <w:rsid w:val="00A77615"/>
    <w:rsid w:val="00A7795F"/>
    <w:rsid w:val="00A779C4"/>
    <w:rsid w:val="00A80B55"/>
    <w:rsid w:val="00A81569"/>
    <w:rsid w:val="00A82EC8"/>
    <w:rsid w:val="00A82F89"/>
    <w:rsid w:val="00A83320"/>
    <w:rsid w:val="00A8527B"/>
    <w:rsid w:val="00A8587A"/>
    <w:rsid w:val="00A85901"/>
    <w:rsid w:val="00A91EC0"/>
    <w:rsid w:val="00A93822"/>
    <w:rsid w:val="00A94549"/>
    <w:rsid w:val="00A94C97"/>
    <w:rsid w:val="00A95395"/>
    <w:rsid w:val="00A955ED"/>
    <w:rsid w:val="00A977B3"/>
    <w:rsid w:val="00A97B98"/>
    <w:rsid w:val="00AA0A7C"/>
    <w:rsid w:val="00AA1015"/>
    <w:rsid w:val="00AA15A8"/>
    <w:rsid w:val="00AA1641"/>
    <w:rsid w:val="00AA332B"/>
    <w:rsid w:val="00AA3920"/>
    <w:rsid w:val="00AA3B82"/>
    <w:rsid w:val="00AA4246"/>
    <w:rsid w:val="00AA4D6D"/>
    <w:rsid w:val="00AA5C69"/>
    <w:rsid w:val="00AA5E2C"/>
    <w:rsid w:val="00AA5F95"/>
    <w:rsid w:val="00AA771B"/>
    <w:rsid w:val="00AB10E5"/>
    <w:rsid w:val="00AB1F71"/>
    <w:rsid w:val="00AB45E3"/>
    <w:rsid w:val="00AB565D"/>
    <w:rsid w:val="00AB5677"/>
    <w:rsid w:val="00AB5FDD"/>
    <w:rsid w:val="00AB73B7"/>
    <w:rsid w:val="00AC1383"/>
    <w:rsid w:val="00AC6582"/>
    <w:rsid w:val="00AC6901"/>
    <w:rsid w:val="00AC74A5"/>
    <w:rsid w:val="00AC7BF5"/>
    <w:rsid w:val="00AD0D2E"/>
    <w:rsid w:val="00AD13DC"/>
    <w:rsid w:val="00AD142D"/>
    <w:rsid w:val="00AD23DB"/>
    <w:rsid w:val="00AD3136"/>
    <w:rsid w:val="00AD638B"/>
    <w:rsid w:val="00AD759A"/>
    <w:rsid w:val="00AE0B63"/>
    <w:rsid w:val="00AE1331"/>
    <w:rsid w:val="00AE1B54"/>
    <w:rsid w:val="00AE1E45"/>
    <w:rsid w:val="00AE2B34"/>
    <w:rsid w:val="00AE3218"/>
    <w:rsid w:val="00AE34FC"/>
    <w:rsid w:val="00AE4684"/>
    <w:rsid w:val="00AE5823"/>
    <w:rsid w:val="00AE5B8A"/>
    <w:rsid w:val="00AE7DD7"/>
    <w:rsid w:val="00AF5C0D"/>
    <w:rsid w:val="00AF69AD"/>
    <w:rsid w:val="00B00F71"/>
    <w:rsid w:val="00B016F3"/>
    <w:rsid w:val="00B03B87"/>
    <w:rsid w:val="00B04C6A"/>
    <w:rsid w:val="00B14D3D"/>
    <w:rsid w:val="00B154B7"/>
    <w:rsid w:val="00B15680"/>
    <w:rsid w:val="00B174DE"/>
    <w:rsid w:val="00B20884"/>
    <w:rsid w:val="00B20BF3"/>
    <w:rsid w:val="00B2364C"/>
    <w:rsid w:val="00B240F4"/>
    <w:rsid w:val="00B25698"/>
    <w:rsid w:val="00B25DD3"/>
    <w:rsid w:val="00B262F2"/>
    <w:rsid w:val="00B3045A"/>
    <w:rsid w:val="00B3101E"/>
    <w:rsid w:val="00B32623"/>
    <w:rsid w:val="00B347FD"/>
    <w:rsid w:val="00B3525D"/>
    <w:rsid w:val="00B352F1"/>
    <w:rsid w:val="00B37DEE"/>
    <w:rsid w:val="00B37E26"/>
    <w:rsid w:val="00B4096A"/>
    <w:rsid w:val="00B40A13"/>
    <w:rsid w:val="00B42CD7"/>
    <w:rsid w:val="00B43D0E"/>
    <w:rsid w:val="00B44B2C"/>
    <w:rsid w:val="00B45541"/>
    <w:rsid w:val="00B45960"/>
    <w:rsid w:val="00B45E77"/>
    <w:rsid w:val="00B466C1"/>
    <w:rsid w:val="00B46C89"/>
    <w:rsid w:val="00B549D4"/>
    <w:rsid w:val="00B610C9"/>
    <w:rsid w:val="00B629DE"/>
    <w:rsid w:val="00B633E9"/>
    <w:rsid w:val="00B634FF"/>
    <w:rsid w:val="00B63697"/>
    <w:rsid w:val="00B6403B"/>
    <w:rsid w:val="00B66C72"/>
    <w:rsid w:val="00B67B39"/>
    <w:rsid w:val="00B7290F"/>
    <w:rsid w:val="00B72DBB"/>
    <w:rsid w:val="00B74805"/>
    <w:rsid w:val="00B7666B"/>
    <w:rsid w:val="00B80487"/>
    <w:rsid w:val="00B81BB6"/>
    <w:rsid w:val="00B8476B"/>
    <w:rsid w:val="00B851F9"/>
    <w:rsid w:val="00B853E4"/>
    <w:rsid w:val="00B85CFB"/>
    <w:rsid w:val="00B9115E"/>
    <w:rsid w:val="00B920E1"/>
    <w:rsid w:val="00B9344C"/>
    <w:rsid w:val="00B948BB"/>
    <w:rsid w:val="00B94ECD"/>
    <w:rsid w:val="00B97DB7"/>
    <w:rsid w:val="00BA1B31"/>
    <w:rsid w:val="00BA202E"/>
    <w:rsid w:val="00BA2E60"/>
    <w:rsid w:val="00BA2ECA"/>
    <w:rsid w:val="00BA4985"/>
    <w:rsid w:val="00BA4F71"/>
    <w:rsid w:val="00BA72EA"/>
    <w:rsid w:val="00BA751F"/>
    <w:rsid w:val="00BA7CD5"/>
    <w:rsid w:val="00BB19AD"/>
    <w:rsid w:val="00BB2C12"/>
    <w:rsid w:val="00BB3AFC"/>
    <w:rsid w:val="00BB46F2"/>
    <w:rsid w:val="00BB566E"/>
    <w:rsid w:val="00BB7424"/>
    <w:rsid w:val="00BB753F"/>
    <w:rsid w:val="00BB77A4"/>
    <w:rsid w:val="00BC09A1"/>
    <w:rsid w:val="00BC0ECA"/>
    <w:rsid w:val="00BC1039"/>
    <w:rsid w:val="00BC351F"/>
    <w:rsid w:val="00BC7ED1"/>
    <w:rsid w:val="00BD1F8C"/>
    <w:rsid w:val="00BD20E5"/>
    <w:rsid w:val="00BD2AAD"/>
    <w:rsid w:val="00BD4469"/>
    <w:rsid w:val="00BD5C81"/>
    <w:rsid w:val="00BE1E2A"/>
    <w:rsid w:val="00BE251E"/>
    <w:rsid w:val="00BE2D1D"/>
    <w:rsid w:val="00BE3597"/>
    <w:rsid w:val="00BE39BE"/>
    <w:rsid w:val="00BE41A7"/>
    <w:rsid w:val="00BE5272"/>
    <w:rsid w:val="00BE6E77"/>
    <w:rsid w:val="00BF1205"/>
    <w:rsid w:val="00BF33DA"/>
    <w:rsid w:val="00BF3A93"/>
    <w:rsid w:val="00BF3EF1"/>
    <w:rsid w:val="00BF3FD2"/>
    <w:rsid w:val="00BF429A"/>
    <w:rsid w:val="00BF549D"/>
    <w:rsid w:val="00BF68BB"/>
    <w:rsid w:val="00BF6CCD"/>
    <w:rsid w:val="00C00F89"/>
    <w:rsid w:val="00C04432"/>
    <w:rsid w:val="00C04694"/>
    <w:rsid w:val="00C06382"/>
    <w:rsid w:val="00C068F0"/>
    <w:rsid w:val="00C06972"/>
    <w:rsid w:val="00C070FD"/>
    <w:rsid w:val="00C16393"/>
    <w:rsid w:val="00C17097"/>
    <w:rsid w:val="00C22D3E"/>
    <w:rsid w:val="00C241D9"/>
    <w:rsid w:val="00C24F46"/>
    <w:rsid w:val="00C24F5A"/>
    <w:rsid w:val="00C25837"/>
    <w:rsid w:val="00C25E06"/>
    <w:rsid w:val="00C25F6A"/>
    <w:rsid w:val="00C26755"/>
    <w:rsid w:val="00C27945"/>
    <w:rsid w:val="00C30655"/>
    <w:rsid w:val="00C320FF"/>
    <w:rsid w:val="00C32768"/>
    <w:rsid w:val="00C3389D"/>
    <w:rsid w:val="00C34009"/>
    <w:rsid w:val="00C349D7"/>
    <w:rsid w:val="00C34ACC"/>
    <w:rsid w:val="00C34FB2"/>
    <w:rsid w:val="00C36416"/>
    <w:rsid w:val="00C410FF"/>
    <w:rsid w:val="00C413FE"/>
    <w:rsid w:val="00C43060"/>
    <w:rsid w:val="00C448CD"/>
    <w:rsid w:val="00C457B9"/>
    <w:rsid w:val="00C46696"/>
    <w:rsid w:val="00C46E75"/>
    <w:rsid w:val="00C5121E"/>
    <w:rsid w:val="00C513FA"/>
    <w:rsid w:val="00C5304A"/>
    <w:rsid w:val="00C5318D"/>
    <w:rsid w:val="00C536B6"/>
    <w:rsid w:val="00C548D4"/>
    <w:rsid w:val="00C55E96"/>
    <w:rsid w:val="00C60038"/>
    <w:rsid w:val="00C60046"/>
    <w:rsid w:val="00C65CBE"/>
    <w:rsid w:val="00C65FE4"/>
    <w:rsid w:val="00C66945"/>
    <w:rsid w:val="00C6723A"/>
    <w:rsid w:val="00C700EE"/>
    <w:rsid w:val="00C71775"/>
    <w:rsid w:val="00C71F10"/>
    <w:rsid w:val="00C72ED7"/>
    <w:rsid w:val="00C73AF5"/>
    <w:rsid w:val="00C758E9"/>
    <w:rsid w:val="00C75C79"/>
    <w:rsid w:val="00C75D70"/>
    <w:rsid w:val="00C77EF6"/>
    <w:rsid w:val="00C80000"/>
    <w:rsid w:val="00C80211"/>
    <w:rsid w:val="00C8161C"/>
    <w:rsid w:val="00C8188B"/>
    <w:rsid w:val="00C83539"/>
    <w:rsid w:val="00C837E6"/>
    <w:rsid w:val="00C8457E"/>
    <w:rsid w:val="00C869FD"/>
    <w:rsid w:val="00C876B4"/>
    <w:rsid w:val="00C9132A"/>
    <w:rsid w:val="00C917CD"/>
    <w:rsid w:val="00C91AF9"/>
    <w:rsid w:val="00C91D4A"/>
    <w:rsid w:val="00C9365E"/>
    <w:rsid w:val="00C93F47"/>
    <w:rsid w:val="00C94378"/>
    <w:rsid w:val="00C94FF8"/>
    <w:rsid w:val="00C95BE5"/>
    <w:rsid w:val="00C974BA"/>
    <w:rsid w:val="00C97D8E"/>
    <w:rsid w:val="00C97F2B"/>
    <w:rsid w:val="00CA0B07"/>
    <w:rsid w:val="00CA2B8D"/>
    <w:rsid w:val="00CA3229"/>
    <w:rsid w:val="00CB13FC"/>
    <w:rsid w:val="00CB1AA4"/>
    <w:rsid w:val="00CB1DC4"/>
    <w:rsid w:val="00CB45F2"/>
    <w:rsid w:val="00CB48E0"/>
    <w:rsid w:val="00CB4F26"/>
    <w:rsid w:val="00CB6EF8"/>
    <w:rsid w:val="00CC2F8A"/>
    <w:rsid w:val="00CC5885"/>
    <w:rsid w:val="00CC59BE"/>
    <w:rsid w:val="00CC7F0F"/>
    <w:rsid w:val="00CD2DC4"/>
    <w:rsid w:val="00CD30D7"/>
    <w:rsid w:val="00CD4984"/>
    <w:rsid w:val="00CD62E2"/>
    <w:rsid w:val="00CD70DA"/>
    <w:rsid w:val="00CE0E71"/>
    <w:rsid w:val="00CE2A3C"/>
    <w:rsid w:val="00CE3065"/>
    <w:rsid w:val="00CE333A"/>
    <w:rsid w:val="00CE3843"/>
    <w:rsid w:val="00CE4AFA"/>
    <w:rsid w:val="00CE4BBB"/>
    <w:rsid w:val="00CE4F9A"/>
    <w:rsid w:val="00CE5C32"/>
    <w:rsid w:val="00CF1129"/>
    <w:rsid w:val="00CF1E78"/>
    <w:rsid w:val="00CF2319"/>
    <w:rsid w:val="00CF246D"/>
    <w:rsid w:val="00CF348C"/>
    <w:rsid w:val="00CF3EA5"/>
    <w:rsid w:val="00CF4B4F"/>
    <w:rsid w:val="00CF50F7"/>
    <w:rsid w:val="00CF719C"/>
    <w:rsid w:val="00CF7EDE"/>
    <w:rsid w:val="00D00F6D"/>
    <w:rsid w:val="00D02852"/>
    <w:rsid w:val="00D02C42"/>
    <w:rsid w:val="00D03005"/>
    <w:rsid w:val="00D04458"/>
    <w:rsid w:val="00D0588E"/>
    <w:rsid w:val="00D1049C"/>
    <w:rsid w:val="00D12C34"/>
    <w:rsid w:val="00D13040"/>
    <w:rsid w:val="00D13704"/>
    <w:rsid w:val="00D13C3E"/>
    <w:rsid w:val="00D1759D"/>
    <w:rsid w:val="00D177B6"/>
    <w:rsid w:val="00D203C8"/>
    <w:rsid w:val="00D2080D"/>
    <w:rsid w:val="00D20EDC"/>
    <w:rsid w:val="00D21122"/>
    <w:rsid w:val="00D21A56"/>
    <w:rsid w:val="00D24399"/>
    <w:rsid w:val="00D25830"/>
    <w:rsid w:val="00D27220"/>
    <w:rsid w:val="00D27618"/>
    <w:rsid w:val="00D30B2D"/>
    <w:rsid w:val="00D31DD4"/>
    <w:rsid w:val="00D31F84"/>
    <w:rsid w:val="00D32FF7"/>
    <w:rsid w:val="00D33D57"/>
    <w:rsid w:val="00D35D22"/>
    <w:rsid w:val="00D4373C"/>
    <w:rsid w:val="00D4377D"/>
    <w:rsid w:val="00D451E4"/>
    <w:rsid w:val="00D462C0"/>
    <w:rsid w:val="00D46811"/>
    <w:rsid w:val="00D47ADC"/>
    <w:rsid w:val="00D50929"/>
    <w:rsid w:val="00D5129B"/>
    <w:rsid w:val="00D52CF5"/>
    <w:rsid w:val="00D542BE"/>
    <w:rsid w:val="00D54CC3"/>
    <w:rsid w:val="00D54E89"/>
    <w:rsid w:val="00D57081"/>
    <w:rsid w:val="00D60BA9"/>
    <w:rsid w:val="00D61113"/>
    <w:rsid w:val="00D615EC"/>
    <w:rsid w:val="00D61A56"/>
    <w:rsid w:val="00D61F7D"/>
    <w:rsid w:val="00D65580"/>
    <w:rsid w:val="00D65B8F"/>
    <w:rsid w:val="00D714C2"/>
    <w:rsid w:val="00D71C64"/>
    <w:rsid w:val="00D72703"/>
    <w:rsid w:val="00D72C68"/>
    <w:rsid w:val="00D74A83"/>
    <w:rsid w:val="00D74BD0"/>
    <w:rsid w:val="00D74EAA"/>
    <w:rsid w:val="00D77014"/>
    <w:rsid w:val="00D80F4A"/>
    <w:rsid w:val="00D818E8"/>
    <w:rsid w:val="00D8303B"/>
    <w:rsid w:val="00D83536"/>
    <w:rsid w:val="00D85C39"/>
    <w:rsid w:val="00D85E40"/>
    <w:rsid w:val="00D879AC"/>
    <w:rsid w:val="00D87C1A"/>
    <w:rsid w:val="00D87FCB"/>
    <w:rsid w:val="00D91782"/>
    <w:rsid w:val="00D917B0"/>
    <w:rsid w:val="00D93A9C"/>
    <w:rsid w:val="00D9452A"/>
    <w:rsid w:val="00D95322"/>
    <w:rsid w:val="00D956C5"/>
    <w:rsid w:val="00D9611E"/>
    <w:rsid w:val="00DA0499"/>
    <w:rsid w:val="00DA2611"/>
    <w:rsid w:val="00DA3694"/>
    <w:rsid w:val="00DA39BB"/>
    <w:rsid w:val="00DA5F5C"/>
    <w:rsid w:val="00DA608A"/>
    <w:rsid w:val="00DA79A7"/>
    <w:rsid w:val="00DA7DCF"/>
    <w:rsid w:val="00DB173E"/>
    <w:rsid w:val="00DB23C3"/>
    <w:rsid w:val="00DB35E4"/>
    <w:rsid w:val="00DB38C5"/>
    <w:rsid w:val="00DB4508"/>
    <w:rsid w:val="00DB4F09"/>
    <w:rsid w:val="00DB574D"/>
    <w:rsid w:val="00DB61D0"/>
    <w:rsid w:val="00DB6A51"/>
    <w:rsid w:val="00DC0E4E"/>
    <w:rsid w:val="00DC3E65"/>
    <w:rsid w:val="00DC433A"/>
    <w:rsid w:val="00DC46C4"/>
    <w:rsid w:val="00DC70E7"/>
    <w:rsid w:val="00DD00A2"/>
    <w:rsid w:val="00DD179E"/>
    <w:rsid w:val="00DD2BEE"/>
    <w:rsid w:val="00DD4555"/>
    <w:rsid w:val="00DD771E"/>
    <w:rsid w:val="00DE01B1"/>
    <w:rsid w:val="00DE1192"/>
    <w:rsid w:val="00DE1E67"/>
    <w:rsid w:val="00DE35DE"/>
    <w:rsid w:val="00DE3A71"/>
    <w:rsid w:val="00DE5F20"/>
    <w:rsid w:val="00DE6254"/>
    <w:rsid w:val="00DF232D"/>
    <w:rsid w:val="00DF307B"/>
    <w:rsid w:val="00DF507F"/>
    <w:rsid w:val="00DF6D8C"/>
    <w:rsid w:val="00E00F7A"/>
    <w:rsid w:val="00E01836"/>
    <w:rsid w:val="00E01A80"/>
    <w:rsid w:val="00E03DA6"/>
    <w:rsid w:val="00E046A5"/>
    <w:rsid w:val="00E047E7"/>
    <w:rsid w:val="00E10E7F"/>
    <w:rsid w:val="00E11205"/>
    <w:rsid w:val="00E13610"/>
    <w:rsid w:val="00E143E0"/>
    <w:rsid w:val="00E1566C"/>
    <w:rsid w:val="00E201FE"/>
    <w:rsid w:val="00E206D4"/>
    <w:rsid w:val="00E20BA0"/>
    <w:rsid w:val="00E216BD"/>
    <w:rsid w:val="00E226C7"/>
    <w:rsid w:val="00E2361F"/>
    <w:rsid w:val="00E23DC3"/>
    <w:rsid w:val="00E259F0"/>
    <w:rsid w:val="00E306BC"/>
    <w:rsid w:val="00E32878"/>
    <w:rsid w:val="00E328A8"/>
    <w:rsid w:val="00E36C62"/>
    <w:rsid w:val="00E37ADA"/>
    <w:rsid w:val="00E41497"/>
    <w:rsid w:val="00E4325B"/>
    <w:rsid w:val="00E4347F"/>
    <w:rsid w:val="00E44045"/>
    <w:rsid w:val="00E445DE"/>
    <w:rsid w:val="00E4735E"/>
    <w:rsid w:val="00E47445"/>
    <w:rsid w:val="00E476D8"/>
    <w:rsid w:val="00E47845"/>
    <w:rsid w:val="00E47E61"/>
    <w:rsid w:val="00E50D8D"/>
    <w:rsid w:val="00E524B0"/>
    <w:rsid w:val="00E52E3F"/>
    <w:rsid w:val="00E547AE"/>
    <w:rsid w:val="00E55B84"/>
    <w:rsid w:val="00E5645C"/>
    <w:rsid w:val="00E604A5"/>
    <w:rsid w:val="00E61F82"/>
    <w:rsid w:val="00E623AD"/>
    <w:rsid w:val="00E62C4F"/>
    <w:rsid w:val="00E63DAE"/>
    <w:rsid w:val="00E64B69"/>
    <w:rsid w:val="00E6637D"/>
    <w:rsid w:val="00E66BDB"/>
    <w:rsid w:val="00E6776E"/>
    <w:rsid w:val="00E7125D"/>
    <w:rsid w:val="00E72DCC"/>
    <w:rsid w:val="00E756A8"/>
    <w:rsid w:val="00E75800"/>
    <w:rsid w:val="00E759DC"/>
    <w:rsid w:val="00E75D24"/>
    <w:rsid w:val="00E75D37"/>
    <w:rsid w:val="00E77059"/>
    <w:rsid w:val="00E802C5"/>
    <w:rsid w:val="00E8050D"/>
    <w:rsid w:val="00E8361E"/>
    <w:rsid w:val="00E842C0"/>
    <w:rsid w:val="00E862B5"/>
    <w:rsid w:val="00E869D2"/>
    <w:rsid w:val="00E9486B"/>
    <w:rsid w:val="00E94BC2"/>
    <w:rsid w:val="00E955E7"/>
    <w:rsid w:val="00E958B8"/>
    <w:rsid w:val="00E95BA8"/>
    <w:rsid w:val="00E95CBE"/>
    <w:rsid w:val="00EA36BE"/>
    <w:rsid w:val="00EA3866"/>
    <w:rsid w:val="00EA4387"/>
    <w:rsid w:val="00EA524B"/>
    <w:rsid w:val="00EA5649"/>
    <w:rsid w:val="00EA565B"/>
    <w:rsid w:val="00EA6BA2"/>
    <w:rsid w:val="00EB0189"/>
    <w:rsid w:val="00EB01AB"/>
    <w:rsid w:val="00EB05AB"/>
    <w:rsid w:val="00EB159D"/>
    <w:rsid w:val="00EB2ACD"/>
    <w:rsid w:val="00EB3A18"/>
    <w:rsid w:val="00EB41AA"/>
    <w:rsid w:val="00EB5594"/>
    <w:rsid w:val="00EB71C9"/>
    <w:rsid w:val="00EC1448"/>
    <w:rsid w:val="00EC416B"/>
    <w:rsid w:val="00EC45F3"/>
    <w:rsid w:val="00EC62A7"/>
    <w:rsid w:val="00ED0119"/>
    <w:rsid w:val="00ED052C"/>
    <w:rsid w:val="00ED0CA3"/>
    <w:rsid w:val="00ED18E7"/>
    <w:rsid w:val="00ED2559"/>
    <w:rsid w:val="00ED2BBC"/>
    <w:rsid w:val="00ED471C"/>
    <w:rsid w:val="00ED60EB"/>
    <w:rsid w:val="00ED6C1E"/>
    <w:rsid w:val="00ED6FDF"/>
    <w:rsid w:val="00ED72E9"/>
    <w:rsid w:val="00ED73B9"/>
    <w:rsid w:val="00ED7F0F"/>
    <w:rsid w:val="00EE0504"/>
    <w:rsid w:val="00EE437E"/>
    <w:rsid w:val="00EE4A7F"/>
    <w:rsid w:val="00EE4D2E"/>
    <w:rsid w:val="00EE60BB"/>
    <w:rsid w:val="00EE7A40"/>
    <w:rsid w:val="00EF0B28"/>
    <w:rsid w:val="00EF14C3"/>
    <w:rsid w:val="00EF21B0"/>
    <w:rsid w:val="00EF22FB"/>
    <w:rsid w:val="00EF36EA"/>
    <w:rsid w:val="00EF3B30"/>
    <w:rsid w:val="00EF4A7F"/>
    <w:rsid w:val="00EF654F"/>
    <w:rsid w:val="00EF6934"/>
    <w:rsid w:val="00EF6AA3"/>
    <w:rsid w:val="00EF6EAB"/>
    <w:rsid w:val="00EF757C"/>
    <w:rsid w:val="00F0107A"/>
    <w:rsid w:val="00F01A4B"/>
    <w:rsid w:val="00F025B4"/>
    <w:rsid w:val="00F03CDA"/>
    <w:rsid w:val="00F04D3A"/>
    <w:rsid w:val="00F04F59"/>
    <w:rsid w:val="00F06376"/>
    <w:rsid w:val="00F10816"/>
    <w:rsid w:val="00F1140E"/>
    <w:rsid w:val="00F1303A"/>
    <w:rsid w:val="00F1318E"/>
    <w:rsid w:val="00F132D6"/>
    <w:rsid w:val="00F1381C"/>
    <w:rsid w:val="00F13CCD"/>
    <w:rsid w:val="00F17E10"/>
    <w:rsid w:val="00F205C7"/>
    <w:rsid w:val="00F22481"/>
    <w:rsid w:val="00F2406B"/>
    <w:rsid w:val="00F243F2"/>
    <w:rsid w:val="00F25113"/>
    <w:rsid w:val="00F2584E"/>
    <w:rsid w:val="00F25CCF"/>
    <w:rsid w:val="00F27B4F"/>
    <w:rsid w:val="00F27BA3"/>
    <w:rsid w:val="00F27CA6"/>
    <w:rsid w:val="00F30645"/>
    <w:rsid w:val="00F31D11"/>
    <w:rsid w:val="00F33FF2"/>
    <w:rsid w:val="00F35C55"/>
    <w:rsid w:val="00F362FE"/>
    <w:rsid w:val="00F36338"/>
    <w:rsid w:val="00F364A4"/>
    <w:rsid w:val="00F37C8C"/>
    <w:rsid w:val="00F40C54"/>
    <w:rsid w:val="00F45B97"/>
    <w:rsid w:val="00F474ED"/>
    <w:rsid w:val="00F50437"/>
    <w:rsid w:val="00F5230B"/>
    <w:rsid w:val="00F525EF"/>
    <w:rsid w:val="00F549BF"/>
    <w:rsid w:val="00F5537B"/>
    <w:rsid w:val="00F60D6E"/>
    <w:rsid w:val="00F613B2"/>
    <w:rsid w:val="00F630DD"/>
    <w:rsid w:val="00F6698F"/>
    <w:rsid w:val="00F676A8"/>
    <w:rsid w:val="00F723F0"/>
    <w:rsid w:val="00F747D5"/>
    <w:rsid w:val="00F74A9E"/>
    <w:rsid w:val="00F74AE5"/>
    <w:rsid w:val="00F77132"/>
    <w:rsid w:val="00F80BA9"/>
    <w:rsid w:val="00F825EB"/>
    <w:rsid w:val="00F82853"/>
    <w:rsid w:val="00F85794"/>
    <w:rsid w:val="00F86155"/>
    <w:rsid w:val="00F9103C"/>
    <w:rsid w:val="00F91AF0"/>
    <w:rsid w:val="00F92653"/>
    <w:rsid w:val="00F92CFE"/>
    <w:rsid w:val="00F936C0"/>
    <w:rsid w:val="00F94714"/>
    <w:rsid w:val="00F94E31"/>
    <w:rsid w:val="00F958BF"/>
    <w:rsid w:val="00F95A4F"/>
    <w:rsid w:val="00F95D58"/>
    <w:rsid w:val="00F96D57"/>
    <w:rsid w:val="00F96E21"/>
    <w:rsid w:val="00FA05C0"/>
    <w:rsid w:val="00FA11AB"/>
    <w:rsid w:val="00FA19E5"/>
    <w:rsid w:val="00FA401F"/>
    <w:rsid w:val="00FA41B2"/>
    <w:rsid w:val="00FA4B29"/>
    <w:rsid w:val="00FA5414"/>
    <w:rsid w:val="00FA5C08"/>
    <w:rsid w:val="00FA7385"/>
    <w:rsid w:val="00FB2394"/>
    <w:rsid w:val="00FB2639"/>
    <w:rsid w:val="00FB3A91"/>
    <w:rsid w:val="00FB4669"/>
    <w:rsid w:val="00FB5E53"/>
    <w:rsid w:val="00FB6AF1"/>
    <w:rsid w:val="00FB7D75"/>
    <w:rsid w:val="00FC0642"/>
    <w:rsid w:val="00FC350E"/>
    <w:rsid w:val="00FC3F43"/>
    <w:rsid w:val="00FC4556"/>
    <w:rsid w:val="00FC470A"/>
    <w:rsid w:val="00FC595F"/>
    <w:rsid w:val="00FC5D3A"/>
    <w:rsid w:val="00FD1923"/>
    <w:rsid w:val="00FD4565"/>
    <w:rsid w:val="00FD4E04"/>
    <w:rsid w:val="00FD7BA8"/>
    <w:rsid w:val="00FF1569"/>
    <w:rsid w:val="00FF3AE8"/>
    <w:rsid w:val="00FF4AD0"/>
    <w:rsid w:val="00FF5AD0"/>
    <w:rsid w:val="00FF6F95"/>
    <w:rsid w:val="00FF774E"/>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139E0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annotation text" w:uiPriority="99"/>
    <w:lsdException w:name="annotation reference" w:uiPriority="99"/>
    <w:lsdException w:name="Hyperlink" w:uiPriority="99"/>
    <w:lsdException w:name="Strong" w:uiPriority="22" w:qFormat="1"/>
    <w:lsdException w:name="Normal (Web)" w:uiPriority="99"/>
    <w:lsdException w:name="Table Grid" w:uiPriority="59"/>
    <w:lsdException w:name="List Paragraph" w:uiPriority="34" w:qFormat="1"/>
  </w:latentStyles>
  <w:style w:type="paragraph" w:default="1" w:styleId="Normal">
    <w:name w:val="Normal"/>
    <w:qFormat/>
  </w:style>
  <w:style w:type="paragraph" w:styleId="Titre1">
    <w:name w:val="heading 1"/>
    <w:basedOn w:val="Normal"/>
    <w:next w:val="Normal"/>
    <w:link w:val="Titre1Car"/>
    <w:rsid w:val="003E31C5"/>
    <w:pPr>
      <w:keepNext/>
      <w:keepLines/>
      <w:jc w:val="center"/>
      <w:outlineLvl w:val="0"/>
    </w:pPr>
    <w:rPr>
      <w:rFonts w:ascii="Times New Roman" w:eastAsiaTheme="majorEastAsia" w:hAnsi="Times New Roman" w:cstheme="majorBidi"/>
      <w:b/>
      <w:bCs/>
      <w:color w:val="000000" w:themeColor="text1"/>
      <w:szCs w:val="32"/>
    </w:rPr>
  </w:style>
  <w:style w:type="paragraph" w:styleId="Titre2">
    <w:name w:val="heading 2"/>
    <w:basedOn w:val="Normal"/>
    <w:next w:val="Normal"/>
    <w:link w:val="Titre2Car"/>
    <w:uiPriority w:val="9"/>
    <w:unhideWhenUsed/>
    <w:qFormat/>
    <w:rsid w:val="00431C98"/>
    <w:pPr>
      <w:keepNext/>
      <w:keepLines/>
      <w:spacing w:before="80"/>
      <w:jc w:val="center"/>
      <w:outlineLvl w:val="1"/>
    </w:pPr>
    <w:rPr>
      <w:rFonts w:ascii="Times New Roman" w:eastAsiaTheme="majorEastAsia" w:hAnsi="Times New Roman" w:cstheme="majorBidi"/>
      <w:b/>
      <w:bCs/>
      <w:sz w:val="28"/>
      <w:szCs w:val="26"/>
    </w:rPr>
  </w:style>
  <w:style w:type="paragraph" w:styleId="Titre3">
    <w:name w:val="heading 3"/>
    <w:basedOn w:val="Normal"/>
    <w:next w:val="Normal"/>
    <w:link w:val="Titre3Car"/>
    <w:rsid w:val="00A13F0E"/>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1"/>
    <w:rsid w:val="001A41B4"/>
    <w:rPr>
      <w:rFonts w:ascii="Lucida Grande" w:hAnsi="Lucida Grande"/>
      <w:sz w:val="18"/>
      <w:szCs w:val="18"/>
    </w:rPr>
  </w:style>
  <w:style w:type="character" w:customStyle="1" w:styleId="TextedebullesCar">
    <w:name w:val="Texte de bulles Car"/>
    <w:basedOn w:val="Policepardfaut"/>
    <w:uiPriority w:val="99"/>
    <w:semiHidden/>
    <w:rsid w:val="00FE319A"/>
    <w:rPr>
      <w:rFonts w:ascii="Lucida Grande" w:hAnsi="Lucida Grande"/>
      <w:sz w:val="18"/>
      <w:szCs w:val="18"/>
    </w:rPr>
  </w:style>
  <w:style w:type="paragraph" w:customStyle="1" w:styleId="TITRE1BIEN">
    <w:name w:val="TITRE 1 BIEN"/>
    <w:basedOn w:val="Titre2"/>
    <w:qFormat/>
    <w:rsid w:val="00431C98"/>
    <w:pPr>
      <w:keepLines w:val="0"/>
      <w:spacing w:before="0"/>
    </w:pPr>
    <w:rPr>
      <w:rFonts w:eastAsia="Times New Roman" w:cs="Times New Roman"/>
      <w:iCs/>
      <w:szCs w:val="28"/>
      <w:lang w:eastAsia="fr-FR"/>
    </w:rPr>
  </w:style>
  <w:style w:type="character" w:customStyle="1" w:styleId="Titre2Car">
    <w:name w:val="Titre 2 Car"/>
    <w:basedOn w:val="Policepardfaut"/>
    <w:link w:val="Titre2"/>
    <w:uiPriority w:val="9"/>
    <w:rsid w:val="00431C98"/>
    <w:rPr>
      <w:rFonts w:ascii="Times New Roman" w:eastAsiaTheme="majorEastAsia" w:hAnsi="Times New Roman" w:cstheme="majorBidi"/>
      <w:b/>
      <w:bCs/>
      <w:sz w:val="28"/>
      <w:szCs w:val="26"/>
    </w:rPr>
  </w:style>
  <w:style w:type="paragraph" w:styleId="TM1">
    <w:name w:val="toc 1"/>
    <w:basedOn w:val="Normal"/>
    <w:next w:val="Normal"/>
    <w:autoRedefine/>
    <w:uiPriority w:val="39"/>
    <w:unhideWhenUsed/>
    <w:rsid w:val="006F49A4"/>
    <w:pPr>
      <w:spacing w:before="120"/>
    </w:pPr>
    <w:rPr>
      <w:b/>
    </w:rPr>
  </w:style>
  <w:style w:type="paragraph" w:styleId="TM2">
    <w:name w:val="toc 2"/>
    <w:basedOn w:val="Normal"/>
    <w:next w:val="Normal"/>
    <w:autoRedefine/>
    <w:uiPriority w:val="39"/>
    <w:unhideWhenUsed/>
    <w:rsid w:val="006F49A4"/>
    <w:pPr>
      <w:ind w:left="240"/>
    </w:pPr>
    <w:rPr>
      <w:b/>
      <w:sz w:val="22"/>
      <w:szCs w:val="22"/>
    </w:rPr>
  </w:style>
  <w:style w:type="paragraph" w:styleId="TM3">
    <w:name w:val="toc 3"/>
    <w:basedOn w:val="Normal"/>
    <w:next w:val="Normal"/>
    <w:autoRedefine/>
    <w:uiPriority w:val="39"/>
    <w:unhideWhenUsed/>
    <w:rsid w:val="006F49A4"/>
    <w:pPr>
      <w:ind w:left="480"/>
    </w:pPr>
    <w:rPr>
      <w:sz w:val="22"/>
      <w:szCs w:val="22"/>
    </w:rPr>
  </w:style>
  <w:style w:type="paragraph" w:styleId="TM4">
    <w:name w:val="toc 4"/>
    <w:basedOn w:val="Normal"/>
    <w:next w:val="Normal"/>
    <w:autoRedefine/>
    <w:uiPriority w:val="39"/>
    <w:unhideWhenUsed/>
    <w:rsid w:val="006F49A4"/>
    <w:pPr>
      <w:ind w:left="720"/>
    </w:pPr>
    <w:rPr>
      <w:sz w:val="20"/>
      <w:szCs w:val="20"/>
    </w:rPr>
  </w:style>
  <w:style w:type="paragraph" w:styleId="TM5">
    <w:name w:val="toc 5"/>
    <w:basedOn w:val="Normal"/>
    <w:next w:val="Normal"/>
    <w:autoRedefine/>
    <w:uiPriority w:val="39"/>
    <w:unhideWhenUsed/>
    <w:rsid w:val="006F49A4"/>
    <w:pPr>
      <w:ind w:left="960"/>
    </w:pPr>
    <w:rPr>
      <w:sz w:val="20"/>
      <w:szCs w:val="20"/>
    </w:rPr>
  </w:style>
  <w:style w:type="paragraph" w:styleId="TM6">
    <w:name w:val="toc 6"/>
    <w:basedOn w:val="Normal"/>
    <w:next w:val="Normal"/>
    <w:autoRedefine/>
    <w:uiPriority w:val="39"/>
    <w:unhideWhenUsed/>
    <w:rsid w:val="006F49A4"/>
    <w:pPr>
      <w:ind w:left="1200"/>
    </w:pPr>
    <w:rPr>
      <w:sz w:val="20"/>
      <w:szCs w:val="20"/>
    </w:rPr>
  </w:style>
  <w:style w:type="paragraph" w:styleId="TM7">
    <w:name w:val="toc 7"/>
    <w:basedOn w:val="Normal"/>
    <w:next w:val="Normal"/>
    <w:autoRedefine/>
    <w:uiPriority w:val="39"/>
    <w:unhideWhenUsed/>
    <w:rsid w:val="006F49A4"/>
    <w:pPr>
      <w:ind w:left="1440"/>
    </w:pPr>
    <w:rPr>
      <w:sz w:val="20"/>
      <w:szCs w:val="20"/>
    </w:rPr>
  </w:style>
  <w:style w:type="paragraph" w:styleId="TM8">
    <w:name w:val="toc 8"/>
    <w:basedOn w:val="Normal"/>
    <w:next w:val="Normal"/>
    <w:autoRedefine/>
    <w:uiPriority w:val="39"/>
    <w:unhideWhenUsed/>
    <w:rsid w:val="006F49A4"/>
    <w:pPr>
      <w:ind w:left="1680"/>
    </w:pPr>
    <w:rPr>
      <w:sz w:val="20"/>
      <w:szCs w:val="20"/>
    </w:rPr>
  </w:style>
  <w:style w:type="paragraph" w:styleId="TM9">
    <w:name w:val="toc 9"/>
    <w:basedOn w:val="Normal"/>
    <w:next w:val="Normal"/>
    <w:autoRedefine/>
    <w:uiPriority w:val="39"/>
    <w:unhideWhenUsed/>
    <w:rsid w:val="006F49A4"/>
    <w:pPr>
      <w:ind w:left="1920"/>
    </w:pPr>
    <w:rPr>
      <w:sz w:val="20"/>
      <w:szCs w:val="20"/>
    </w:rPr>
  </w:style>
  <w:style w:type="character" w:styleId="Lienhypertexte">
    <w:name w:val="Hyperlink"/>
    <w:basedOn w:val="Policepardfaut"/>
    <w:uiPriority w:val="99"/>
    <w:unhideWhenUsed/>
    <w:rsid w:val="00591C6A"/>
    <w:rPr>
      <w:color w:val="0000FF" w:themeColor="hyperlink"/>
      <w:u w:val="single"/>
    </w:rPr>
  </w:style>
  <w:style w:type="paragraph" w:styleId="NormalWeb">
    <w:name w:val="Normal (Web)"/>
    <w:basedOn w:val="Normal"/>
    <w:uiPriority w:val="99"/>
    <w:rsid w:val="00373F93"/>
    <w:pPr>
      <w:spacing w:beforeLines="1" w:afterLines="1"/>
    </w:pPr>
    <w:rPr>
      <w:rFonts w:ascii="Times" w:hAnsi="Times" w:cs="Times New Roman"/>
      <w:sz w:val="20"/>
      <w:szCs w:val="20"/>
      <w:lang w:eastAsia="fr-FR"/>
    </w:rPr>
  </w:style>
  <w:style w:type="table" w:styleId="Grille">
    <w:name w:val="Table Grid"/>
    <w:basedOn w:val="TableauNormal"/>
    <w:uiPriority w:val="59"/>
    <w:rsid w:val="00373F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tedebasdepage">
    <w:name w:val="footnote text"/>
    <w:aliases w:val="FOOTNOTES,Note de bas de page Car2 Car,Note de bas de page Car1 Car Car,Note de bas de page Car Car Car Car,Note de bas de page Car1 Car Car Car Car,Note de bas de page Car Car Car Car Car Car"/>
    <w:basedOn w:val="Normal"/>
    <w:link w:val="NotedebasdepageCar"/>
    <w:rsid w:val="00CE3843"/>
  </w:style>
  <w:style w:type="character" w:customStyle="1" w:styleId="NotedebasdepageCar">
    <w:name w:val="Note de bas de page Car"/>
    <w:aliases w:val="FOOTNOTES Car,Note de bas de page Car2 Car Car,Note de bas de page Car1 Car Car Car,Note de bas de page Car Car Car Car Car,Note de bas de page Car1 Car Car Car Car Car,Note de bas de page Car Car Car Car Car Car Car"/>
    <w:basedOn w:val="Policepardfaut"/>
    <w:link w:val="Notedebasdepage"/>
    <w:rsid w:val="00CE3843"/>
  </w:style>
  <w:style w:type="character" w:styleId="Marquenotebasdepage">
    <w:name w:val="footnote reference"/>
    <w:basedOn w:val="Policepardfaut"/>
    <w:rsid w:val="00CE3843"/>
    <w:rPr>
      <w:vertAlign w:val="superscript"/>
    </w:rPr>
  </w:style>
  <w:style w:type="paragraph" w:styleId="Paragraphedeliste">
    <w:name w:val="List Paragraph"/>
    <w:basedOn w:val="Normal"/>
    <w:uiPriority w:val="34"/>
    <w:qFormat/>
    <w:rsid w:val="00397C99"/>
    <w:pPr>
      <w:ind w:left="720"/>
      <w:contextualSpacing/>
    </w:pPr>
  </w:style>
  <w:style w:type="paragraph" w:styleId="En-tte">
    <w:name w:val="header"/>
    <w:basedOn w:val="Normal"/>
    <w:link w:val="En-tteCar"/>
    <w:rsid w:val="00E2361F"/>
    <w:pPr>
      <w:tabs>
        <w:tab w:val="center" w:pos="4536"/>
        <w:tab w:val="right" w:pos="9072"/>
      </w:tabs>
    </w:pPr>
  </w:style>
  <w:style w:type="character" w:customStyle="1" w:styleId="En-tteCar">
    <w:name w:val="En-tête Car"/>
    <w:basedOn w:val="Policepardfaut"/>
    <w:link w:val="En-tte"/>
    <w:rsid w:val="00E2361F"/>
  </w:style>
  <w:style w:type="paragraph" w:styleId="Pieddepage">
    <w:name w:val="footer"/>
    <w:basedOn w:val="Normal"/>
    <w:link w:val="PieddepageCar"/>
    <w:rsid w:val="00E2361F"/>
    <w:pPr>
      <w:tabs>
        <w:tab w:val="center" w:pos="4536"/>
        <w:tab w:val="right" w:pos="9072"/>
      </w:tabs>
    </w:pPr>
  </w:style>
  <w:style w:type="character" w:customStyle="1" w:styleId="PieddepageCar">
    <w:name w:val="Pied de page Car"/>
    <w:basedOn w:val="Policepardfaut"/>
    <w:link w:val="Pieddepage"/>
    <w:rsid w:val="00E2361F"/>
  </w:style>
  <w:style w:type="character" w:customStyle="1" w:styleId="textearticledonnees2">
    <w:name w:val="texte_article_donnees2"/>
    <w:basedOn w:val="Policepardfaut"/>
    <w:rsid w:val="00FF3AE8"/>
  </w:style>
  <w:style w:type="character" w:customStyle="1" w:styleId="TextedebullesCar1">
    <w:name w:val="Texte de bulles Car1"/>
    <w:basedOn w:val="Policepardfaut"/>
    <w:link w:val="Textedebulles"/>
    <w:rsid w:val="001A41B4"/>
    <w:rPr>
      <w:rFonts w:ascii="Lucida Grande" w:hAnsi="Lucida Grande"/>
      <w:sz w:val="18"/>
      <w:szCs w:val="18"/>
    </w:rPr>
  </w:style>
  <w:style w:type="character" w:styleId="Marquedannotation">
    <w:name w:val="annotation reference"/>
    <w:uiPriority w:val="99"/>
    <w:unhideWhenUsed/>
    <w:rsid w:val="0029212C"/>
    <w:rPr>
      <w:sz w:val="16"/>
      <w:szCs w:val="16"/>
    </w:rPr>
  </w:style>
  <w:style w:type="character" w:customStyle="1" w:styleId="Titre1Car">
    <w:name w:val="Titre 1 Car"/>
    <w:basedOn w:val="Policepardfaut"/>
    <w:link w:val="Titre1"/>
    <w:rsid w:val="003E31C5"/>
    <w:rPr>
      <w:rFonts w:ascii="Times New Roman" w:eastAsiaTheme="majorEastAsia" w:hAnsi="Times New Roman" w:cstheme="majorBidi"/>
      <w:b/>
      <w:bCs/>
      <w:color w:val="000000" w:themeColor="text1"/>
      <w:szCs w:val="32"/>
    </w:rPr>
  </w:style>
  <w:style w:type="paragraph" w:styleId="Commentaire">
    <w:name w:val="annotation text"/>
    <w:basedOn w:val="Normal"/>
    <w:link w:val="CommentaireCar"/>
    <w:uiPriority w:val="99"/>
    <w:unhideWhenUsed/>
    <w:rsid w:val="0029212C"/>
    <w:pPr>
      <w:suppressAutoHyphens/>
      <w:spacing w:after="100" w:line="276" w:lineRule="auto"/>
    </w:pPr>
    <w:rPr>
      <w:rFonts w:ascii="Calibri" w:eastAsia="Times New Roman" w:hAnsi="Calibri" w:cs="Calibri"/>
      <w:sz w:val="20"/>
      <w:szCs w:val="20"/>
      <w:lang w:eastAsia="ar-SA"/>
    </w:rPr>
  </w:style>
  <w:style w:type="character" w:customStyle="1" w:styleId="CommentaireCar">
    <w:name w:val="Commentaire Car"/>
    <w:basedOn w:val="Policepardfaut"/>
    <w:link w:val="Commentaire"/>
    <w:uiPriority w:val="99"/>
    <w:rsid w:val="0029212C"/>
    <w:rPr>
      <w:rFonts w:ascii="Calibri" w:eastAsia="Times New Roman" w:hAnsi="Calibri" w:cs="Calibri"/>
      <w:sz w:val="20"/>
      <w:szCs w:val="20"/>
      <w:lang w:eastAsia="ar-SA"/>
    </w:rPr>
  </w:style>
  <w:style w:type="character" w:styleId="Numrodepage">
    <w:name w:val="page number"/>
    <w:basedOn w:val="Policepardfaut"/>
    <w:rsid w:val="00A61FD6"/>
  </w:style>
  <w:style w:type="character" w:customStyle="1" w:styleId="Titre3Car">
    <w:name w:val="Titre 3 Car"/>
    <w:basedOn w:val="Policepardfaut"/>
    <w:link w:val="Titre3"/>
    <w:rsid w:val="00A13F0E"/>
    <w:rPr>
      <w:rFonts w:asciiTheme="majorHAnsi" w:eastAsiaTheme="majorEastAsia" w:hAnsiTheme="majorHAnsi" w:cstheme="majorBidi"/>
      <w:b/>
      <w:bCs/>
      <w:color w:val="4F81BD" w:themeColor="accent1"/>
    </w:rPr>
  </w:style>
  <w:style w:type="paragraph" w:styleId="Corpsdetexte2">
    <w:name w:val="Body Text 2"/>
    <w:basedOn w:val="Normal"/>
    <w:link w:val="Corpsdetexte2Car"/>
    <w:rsid w:val="00A13F0E"/>
    <w:pPr>
      <w:jc w:val="both"/>
    </w:pPr>
    <w:rPr>
      <w:rFonts w:ascii="Times New Roman" w:eastAsia="Times New Roman" w:hAnsi="Times New Roman" w:cs="Times New Roman"/>
      <w:szCs w:val="20"/>
      <w:lang w:eastAsia="fr-FR"/>
    </w:rPr>
  </w:style>
  <w:style w:type="character" w:customStyle="1" w:styleId="Corpsdetexte2Car">
    <w:name w:val="Corps de texte 2 Car"/>
    <w:basedOn w:val="Policepardfaut"/>
    <w:link w:val="Corpsdetexte2"/>
    <w:rsid w:val="00A13F0E"/>
    <w:rPr>
      <w:rFonts w:ascii="Times New Roman" w:eastAsia="Times New Roman" w:hAnsi="Times New Roman" w:cs="Times New Roman"/>
      <w:szCs w:val="20"/>
      <w:lang w:eastAsia="fr-FR"/>
    </w:rPr>
  </w:style>
  <w:style w:type="paragraph" w:styleId="Corpsdetexte">
    <w:name w:val="Body Text"/>
    <w:basedOn w:val="Normal"/>
    <w:link w:val="CorpsdetexteCar"/>
    <w:rsid w:val="00A13F0E"/>
    <w:pPr>
      <w:jc w:val="both"/>
    </w:pPr>
    <w:rPr>
      <w:rFonts w:ascii="Times New Roman" w:eastAsia="Times New Roman" w:hAnsi="Times New Roman" w:cs="Times New Roman"/>
      <w:b/>
      <w:szCs w:val="20"/>
      <w:lang w:eastAsia="fr-FR"/>
    </w:rPr>
  </w:style>
  <w:style w:type="character" w:customStyle="1" w:styleId="CorpsdetexteCar">
    <w:name w:val="Corps de texte Car"/>
    <w:basedOn w:val="Policepardfaut"/>
    <w:link w:val="Corpsdetexte"/>
    <w:rsid w:val="00A13F0E"/>
    <w:rPr>
      <w:rFonts w:ascii="Times New Roman" w:eastAsia="Times New Roman" w:hAnsi="Times New Roman" w:cs="Times New Roman"/>
      <w:b/>
      <w:szCs w:val="20"/>
      <w:lang w:eastAsia="fr-FR"/>
    </w:rPr>
  </w:style>
  <w:style w:type="paragraph" w:styleId="Corpsdetexte3">
    <w:name w:val="Body Text 3"/>
    <w:basedOn w:val="Normal"/>
    <w:link w:val="Corpsdetexte3Car"/>
    <w:rsid w:val="00A13F0E"/>
    <w:pPr>
      <w:jc w:val="both"/>
    </w:pPr>
    <w:rPr>
      <w:rFonts w:ascii="Times New Roman" w:eastAsia="Times New Roman" w:hAnsi="Times New Roman" w:cs="Times New Roman"/>
      <w:b/>
      <w:sz w:val="20"/>
      <w:szCs w:val="20"/>
      <w:lang w:eastAsia="fr-FR"/>
    </w:rPr>
  </w:style>
  <w:style w:type="character" w:customStyle="1" w:styleId="Corpsdetexte3Car">
    <w:name w:val="Corps de texte 3 Car"/>
    <w:basedOn w:val="Policepardfaut"/>
    <w:link w:val="Corpsdetexte3"/>
    <w:rsid w:val="00A13F0E"/>
    <w:rPr>
      <w:rFonts w:ascii="Times New Roman" w:eastAsia="Times New Roman" w:hAnsi="Times New Roman" w:cs="Times New Roman"/>
      <w:b/>
      <w:sz w:val="20"/>
      <w:szCs w:val="20"/>
      <w:lang w:eastAsia="fr-FR"/>
    </w:rPr>
  </w:style>
  <w:style w:type="paragraph" w:customStyle="1" w:styleId="CarCar">
    <w:name w:val="Car Car"/>
    <w:basedOn w:val="Normal"/>
    <w:rsid w:val="00A13F0E"/>
    <w:pPr>
      <w:spacing w:after="160" w:line="240" w:lineRule="exact"/>
    </w:pPr>
    <w:rPr>
      <w:rFonts w:ascii="Tahoma" w:eastAsia="Times New Roman" w:hAnsi="Tahoma" w:cs="Times New Roman"/>
      <w:sz w:val="20"/>
      <w:szCs w:val="20"/>
      <w:lang w:val="en-US" w:eastAsia="en-US"/>
    </w:rPr>
  </w:style>
  <w:style w:type="character" w:customStyle="1" w:styleId="sign">
    <w:name w:val="sign"/>
    <w:basedOn w:val="Policepardfaut"/>
    <w:rsid w:val="001B7E16"/>
  </w:style>
  <w:style w:type="character" w:styleId="Lienhypertextesuivi">
    <w:name w:val="FollowedHyperlink"/>
    <w:basedOn w:val="Policepardfaut"/>
    <w:rsid w:val="006B1C65"/>
    <w:rPr>
      <w:color w:val="800080" w:themeColor="followedHyperlink"/>
      <w:u w:val="single"/>
    </w:rPr>
  </w:style>
  <w:style w:type="paragraph" w:customStyle="1" w:styleId="Paragraphedeliste1">
    <w:name w:val="Paragraphe de liste1"/>
    <w:basedOn w:val="Normal"/>
    <w:rsid w:val="005303C9"/>
    <w:pPr>
      <w:ind w:left="720"/>
      <w:contextualSpacing/>
    </w:pPr>
    <w:rPr>
      <w:rFonts w:ascii="Times New Roman" w:eastAsia="MS ??" w:hAnsi="Times New Roman" w:cs="Times New Roman"/>
      <w:lang w:eastAsia="fr-FR"/>
    </w:rPr>
  </w:style>
  <w:style w:type="paragraph" w:customStyle="1" w:styleId="size-10">
    <w:name w:val="size-10"/>
    <w:basedOn w:val="Normal"/>
    <w:rsid w:val="00F96E21"/>
    <w:pPr>
      <w:spacing w:before="100" w:beforeAutospacing="1" w:after="100" w:afterAutospacing="1"/>
    </w:pPr>
    <w:rPr>
      <w:rFonts w:ascii="Times" w:hAnsi="Times"/>
      <w:sz w:val="20"/>
      <w:szCs w:val="20"/>
      <w:lang w:eastAsia="fr-FR"/>
    </w:rPr>
  </w:style>
  <w:style w:type="character" w:styleId="lev">
    <w:name w:val="Strong"/>
    <w:basedOn w:val="Policepardfaut"/>
    <w:uiPriority w:val="22"/>
    <w:qFormat/>
    <w:rsid w:val="00F96E21"/>
    <w:rPr>
      <w:b/>
      <w:bCs/>
    </w:rPr>
  </w:style>
  <w:style w:type="paragraph" w:customStyle="1" w:styleId="para2">
    <w:name w:val="para2"/>
    <w:basedOn w:val="Normal"/>
    <w:uiPriority w:val="99"/>
    <w:rsid w:val="00C25E06"/>
    <w:pPr>
      <w:widowControl w:val="0"/>
      <w:autoSpaceDE w:val="0"/>
      <w:autoSpaceDN w:val="0"/>
      <w:adjustRightInd w:val="0"/>
      <w:spacing w:line="225" w:lineRule="atLeast"/>
      <w:ind w:firstLine="227"/>
      <w:jc w:val="both"/>
      <w:textAlignment w:val="center"/>
    </w:pPr>
    <w:rPr>
      <w:rFonts w:ascii="Times New Roman" w:eastAsia="Times New Roman" w:hAnsi="Times New Roman" w:cs="Times New Roman"/>
      <w:color w:val="000000"/>
      <w:spacing w:val="3"/>
      <w:w w:val="101"/>
      <w:sz w:val="20"/>
      <w:szCs w:val="20"/>
      <w:lang w:eastAsia="fr-FR"/>
    </w:rPr>
  </w:style>
  <w:style w:type="paragraph" w:customStyle="1" w:styleId="Paragraphestandard">
    <w:name w:val="[Paragraphe standard]"/>
    <w:basedOn w:val="Normal"/>
    <w:uiPriority w:val="99"/>
    <w:rsid w:val="00C25E06"/>
    <w:pPr>
      <w:widowControl w:val="0"/>
      <w:autoSpaceDE w:val="0"/>
      <w:autoSpaceDN w:val="0"/>
      <w:adjustRightInd w:val="0"/>
      <w:spacing w:line="288" w:lineRule="auto"/>
      <w:textAlignment w:val="center"/>
    </w:pPr>
    <w:rPr>
      <w:rFonts w:ascii="Times Regular" w:eastAsia="Times New Roman" w:hAnsi="Times Regular" w:cs="Times Regular"/>
      <w:color w:val="000000"/>
      <w:lang w:eastAsia="fr-FR"/>
    </w:rPr>
  </w:style>
  <w:style w:type="paragraph" w:customStyle="1" w:styleId="sourcetab1">
    <w:name w:val="sourcetab1"/>
    <w:basedOn w:val="Normal"/>
    <w:uiPriority w:val="99"/>
    <w:rsid w:val="00C25E06"/>
    <w:pPr>
      <w:widowControl w:val="0"/>
      <w:suppressAutoHyphens/>
      <w:autoSpaceDE w:val="0"/>
      <w:autoSpaceDN w:val="0"/>
      <w:adjustRightInd w:val="0"/>
      <w:spacing w:before="170" w:after="283" w:line="180" w:lineRule="atLeast"/>
      <w:ind w:firstLine="227"/>
      <w:jc w:val="both"/>
      <w:textAlignment w:val="center"/>
    </w:pPr>
    <w:rPr>
      <w:rFonts w:ascii="Times New Roman" w:eastAsia="Times New Roman" w:hAnsi="Times New Roman" w:cs="Times New Roman"/>
      <w:color w:val="000000"/>
      <w:sz w:val="16"/>
      <w:szCs w:val="16"/>
      <w:lang w:val="en-GB" w:eastAsia="fr-FR"/>
    </w:rPr>
  </w:style>
  <w:style w:type="paragraph" w:customStyle="1" w:styleId="titretab1">
    <w:name w:val="titretab1"/>
    <w:basedOn w:val="Normal"/>
    <w:uiPriority w:val="99"/>
    <w:rsid w:val="00C25E06"/>
    <w:pPr>
      <w:widowControl w:val="0"/>
      <w:suppressAutoHyphens/>
      <w:autoSpaceDE w:val="0"/>
      <w:autoSpaceDN w:val="0"/>
      <w:adjustRightInd w:val="0"/>
      <w:spacing w:before="283" w:after="170" w:line="200" w:lineRule="atLeast"/>
      <w:jc w:val="center"/>
      <w:textAlignment w:val="center"/>
    </w:pPr>
    <w:rPr>
      <w:rFonts w:ascii="Times New Roman" w:eastAsia="Times New Roman" w:hAnsi="Times New Roman" w:cs="Times New Roman"/>
      <w:b/>
      <w:bCs/>
      <w:color w:val="000000"/>
      <w:sz w:val="18"/>
      <w:szCs w:val="18"/>
      <w:lang w:eastAsia="fr-FR"/>
    </w:rPr>
  </w:style>
  <w:style w:type="paragraph" w:customStyle="1" w:styleId="thead2">
    <w:name w:val="thead2"/>
    <w:basedOn w:val="Normal"/>
    <w:uiPriority w:val="99"/>
    <w:rsid w:val="00C25E06"/>
    <w:pPr>
      <w:widowControl w:val="0"/>
      <w:suppressAutoHyphens/>
      <w:autoSpaceDE w:val="0"/>
      <w:autoSpaceDN w:val="0"/>
      <w:adjustRightInd w:val="0"/>
      <w:spacing w:line="180" w:lineRule="atLeast"/>
      <w:jc w:val="center"/>
      <w:textAlignment w:val="center"/>
    </w:pPr>
    <w:rPr>
      <w:rFonts w:ascii="Times New Roman" w:eastAsia="Times New Roman" w:hAnsi="Times New Roman" w:cs="Times New Roman"/>
      <w:b/>
      <w:bCs/>
      <w:color w:val="000000"/>
      <w:sz w:val="16"/>
      <w:szCs w:val="16"/>
      <w:lang w:eastAsia="fr-FR"/>
    </w:rPr>
  </w:style>
  <w:style w:type="paragraph" w:customStyle="1" w:styleId="tbody3">
    <w:name w:val="tbody3"/>
    <w:basedOn w:val="Normal"/>
    <w:uiPriority w:val="99"/>
    <w:rsid w:val="00C25E06"/>
    <w:pPr>
      <w:widowControl w:val="0"/>
      <w:suppressAutoHyphens/>
      <w:autoSpaceDE w:val="0"/>
      <w:autoSpaceDN w:val="0"/>
      <w:adjustRightInd w:val="0"/>
      <w:spacing w:line="180" w:lineRule="atLeast"/>
      <w:textAlignment w:val="center"/>
    </w:pPr>
    <w:rPr>
      <w:rFonts w:ascii="Times New Roman" w:eastAsia="Times New Roman" w:hAnsi="Times New Roman" w:cs="Times New Roman"/>
      <w:color w:val="000000"/>
      <w:sz w:val="16"/>
      <w:szCs w:val="16"/>
      <w:lang w:eastAsia="fr-FR"/>
    </w:rPr>
  </w:style>
  <w:style w:type="paragraph" w:customStyle="1" w:styleId="tbody4">
    <w:name w:val="tbody4"/>
    <w:basedOn w:val="Normal"/>
    <w:uiPriority w:val="99"/>
    <w:rsid w:val="00C25E06"/>
    <w:pPr>
      <w:widowControl w:val="0"/>
      <w:suppressAutoHyphens/>
      <w:autoSpaceDE w:val="0"/>
      <w:autoSpaceDN w:val="0"/>
      <w:adjustRightInd w:val="0"/>
      <w:spacing w:line="180" w:lineRule="atLeast"/>
      <w:jc w:val="center"/>
      <w:textAlignment w:val="center"/>
    </w:pPr>
    <w:rPr>
      <w:rFonts w:ascii="Times New Roman" w:eastAsia="Times New Roman" w:hAnsi="Times New Roman" w:cs="Times New Roman"/>
      <w:color w:val="000000"/>
      <w:sz w:val="16"/>
      <w:szCs w:val="16"/>
      <w:lang w:eastAsia="fr-FR"/>
    </w:rPr>
  </w:style>
  <w:style w:type="character" w:customStyle="1" w:styleId="ital">
    <w:name w:val="ital"/>
    <w:uiPriority w:val="99"/>
    <w:rsid w:val="00C25E06"/>
    <w:rPr>
      <w:rFonts w:ascii="Times New Roman" w:hAnsi="Times New Roman" w:cs="Times New Roman"/>
      <w:i/>
      <w:iCs/>
    </w:rPr>
  </w:style>
  <w:style w:type="character" w:customStyle="1" w:styleId="bold">
    <w:name w:val="bold"/>
    <w:uiPriority w:val="99"/>
    <w:rsid w:val="00C25E06"/>
    <w:rPr>
      <w:rFonts w:ascii="Times New Roman" w:hAnsi="Times New Roman" w:cs="Times New Roman"/>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annotation text" w:uiPriority="99"/>
    <w:lsdException w:name="annotation reference" w:uiPriority="99"/>
    <w:lsdException w:name="Hyperlink" w:uiPriority="99"/>
    <w:lsdException w:name="Strong" w:uiPriority="22" w:qFormat="1"/>
    <w:lsdException w:name="Normal (Web)" w:uiPriority="99"/>
    <w:lsdException w:name="Table Grid" w:uiPriority="59"/>
    <w:lsdException w:name="List Paragraph" w:uiPriority="34" w:qFormat="1"/>
  </w:latentStyles>
  <w:style w:type="paragraph" w:default="1" w:styleId="Normal">
    <w:name w:val="Normal"/>
    <w:qFormat/>
  </w:style>
  <w:style w:type="paragraph" w:styleId="Titre1">
    <w:name w:val="heading 1"/>
    <w:basedOn w:val="Normal"/>
    <w:next w:val="Normal"/>
    <w:link w:val="Titre1Car"/>
    <w:rsid w:val="003E31C5"/>
    <w:pPr>
      <w:keepNext/>
      <w:keepLines/>
      <w:jc w:val="center"/>
      <w:outlineLvl w:val="0"/>
    </w:pPr>
    <w:rPr>
      <w:rFonts w:ascii="Times New Roman" w:eastAsiaTheme="majorEastAsia" w:hAnsi="Times New Roman" w:cstheme="majorBidi"/>
      <w:b/>
      <w:bCs/>
      <w:color w:val="000000" w:themeColor="text1"/>
      <w:szCs w:val="32"/>
    </w:rPr>
  </w:style>
  <w:style w:type="paragraph" w:styleId="Titre2">
    <w:name w:val="heading 2"/>
    <w:basedOn w:val="Normal"/>
    <w:next w:val="Normal"/>
    <w:link w:val="Titre2Car"/>
    <w:uiPriority w:val="9"/>
    <w:unhideWhenUsed/>
    <w:qFormat/>
    <w:rsid w:val="00431C98"/>
    <w:pPr>
      <w:keepNext/>
      <w:keepLines/>
      <w:spacing w:before="80"/>
      <w:jc w:val="center"/>
      <w:outlineLvl w:val="1"/>
    </w:pPr>
    <w:rPr>
      <w:rFonts w:ascii="Times New Roman" w:eastAsiaTheme="majorEastAsia" w:hAnsi="Times New Roman" w:cstheme="majorBidi"/>
      <w:b/>
      <w:bCs/>
      <w:sz w:val="28"/>
      <w:szCs w:val="26"/>
    </w:rPr>
  </w:style>
  <w:style w:type="paragraph" w:styleId="Titre3">
    <w:name w:val="heading 3"/>
    <w:basedOn w:val="Normal"/>
    <w:next w:val="Normal"/>
    <w:link w:val="Titre3Car"/>
    <w:rsid w:val="00A13F0E"/>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1"/>
    <w:rsid w:val="001A41B4"/>
    <w:rPr>
      <w:rFonts w:ascii="Lucida Grande" w:hAnsi="Lucida Grande"/>
      <w:sz w:val="18"/>
      <w:szCs w:val="18"/>
    </w:rPr>
  </w:style>
  <w:style w:type="character" w:customStyle="1" w:styleId="TextedebullesCar">
    <w:name w:val="Texte de bulles Car"/>
    <w:basedOn w:val="Policepardfaut"/>
    <w:uiPriority w:val="99"/>
    <w:semiHidden/>
    <w:rsid w:val="00FE319A"/>
    <w:rPr>
      <w:rFonts w:ascii="Lucida Grande" w:hAnsi="Lucida Grande"/>
      <w:sz w:val="18"/>
      <w:szCs w:val="18"/>
    </w:rPr>
  </w:style>
  <w:style w:type="paragraph" w:customStyle="1" w:styleId="TITRE1BIEN">
    <w:name w:val="TITRE 1 BIEN"/>
    <w:basedOn w:val="Titre2"/>
    <w:qFormat/>
    <w:rsid w:val="00431C98"/>
    <w:pPr>
      <w:keepLines w:val="0"/>
      <w:spacing w:before="0"/>
    </w:pPr>
    <w:rPr>
      <w:rFonts w:eastAsia="Times New Roman" w:cs="Times New Roman"/>
      <w:iCs/>
      <w:szCs w:val="28"/>
      <w:lang w:eastAsia="fr-FR"/>
    </w:rPr>
  </w:style>
  <w:style w:type="character" w:customStyle="1" w:styleId="Titre2Car">
    <w:name w:val="Titre 2 Car"/>
    <w:basedOn w:val="Policepardfaut"/>
    <w:link w:val="Titre2"/>
    <w:uiPriority w:val="9"/>
    <w:rsid w:val="00431C98"/>
    <w:rPr>
      <w:rFonts w:ascii="Times New Roman" w:eastAsiaTheme="majorEastAsia" w:hAnsi="Times New Roman" w:cstheme="majorBidi"/>
      <w:b/>
      <w:bCs/>
      <w:sz w:val="28"/>
      <w:szCs w:val="26"/>
    </w:rPr>
  </w:style>
  <w:style w:type="paragraph" w:styleId="TM1">
    <w:name w:val="toc 1"/>
    <w:basedOn w:val="Normal"/>
    <w:next w:val="Normal"/>
    <w:autoRedefine/>
    <w:uiPriority w:val="39"/>
    <w:unhideWhenUsed/>
    <w:rsid w:val="006F49A4"/>
    <w:pPr>
      <w:spacing w:before="120"/>
    </w:pPr>
    <w:rPr>
      <w:b/>
    </w:rPr>
  </w:style>
  <w:style w:type="paragraph" w:styleId="TM2">
    <w:name w:val="toc 2"/>
    <w:basedOn w:val="Normal"/>
    <w:next w:val="Normal"/>
    <w:autoRedefine/>
    <w:uiPriority w:val="39"/>
    <w:unhideWhenUsed/>
    <w:rsid w:val="006F49A4"/>
    <w:pPr>
      <w:ind w:left="240"/>
    </w:pPr>
    <w:rPr>
      <w:b/>
      <w:sz w:val="22"/>
      <w:szCs w:val="22"/>
    </w:rPr>
  </w:style>
  <w:style w:type="paragraph" w:styleId="TM3">
    <w:name w:val="toc 3"/>
    <w:basedOn w:val="Normal"/>
    <w:next w:val="Normal"/>
    <w:autoRedefine/>
    <w:uiPriority w:val="39"/>
    <w:unhideWhenUsed/>
    <w:rsid w:val="006F49A4"/>
    <w:pPr>
      <w:ind w:left="480"/>
    </w:pPr>
    <w:rPr>
      <w:sz w:val="22"/>
      <w:szCs w:val="22"/>
    </w:rPr>
  </w:style>
  <w:style w:type="paragraph" w:styleId="TM4">
    <w:name w:val="toc 4"/>
    <w:basedOn w:val="Normal"/>
    <w:next w:val="Normal"/>
    <w:autoRedefine/>
    <w:uiPriority w:val="39"/>
    <w:unhideWhenUsed/>
    <w:rsid w:val="006F49A4"/>
    <w:pPr>
      <w:ind w:left="720"/>
    </w:pPr>
    <w:rPr>
      <w:sz w:val="20"/>
      <w:szCs w:val="20"/>
    </w:rPr>
  </w:style>
  <w:style w:type="paragraph" w:styleId="TM5">
    <w:name w:val="toc 5"/>
    <w:basedOn w:val="Normal"/>
    <w:next w:val="Normal"/>
    <w:autoRedefine/>
    <w:uiPriority w:val="39"/>
    <w:unhideWhenUsed/>
    <w:rsid w:val="006F49A4"/>
    <w:pPr>
      <w:ind w:left="960"/>
    </w:pPr>
    <w:rPr>
      <w:sz w:val="20"/>
      <w:szCs w:val="20"/>
    </w:rPr>
  </w:style>
  <w:style w:type="paragraph" w:styleId="TM6">
    <w:name w:val="toc 6"/>
    <w:basedOn w:val="Normal"/>
    <w:next w:val="Normal"/>
    <w:autoRedefine/>
    <w:uiPriority w:val="39"/>
    <w:unhideWhenUsed/>
    <w:rsid w:val="006F49A4"/>
    <w:pPr>
      <w:ind w:left="1200"/>
    </w:pPr>
    <w:rPr>
      <w:sz w:val="20"/>
      <w:szCs w:val="20"/>
    </w:rPr>
  </w:style>
  <w:style w:type="paragraph" w:styleId="TM7">
    <w:name w:val="toc 7"/>
    <w:basedOn w:val="Normal"/>
    <w:next w:val="Normal"/>
    <w:autoRedefine/>
    <w:uiPriority w:val="39"/>
    <w:unhideWhenUsed/>
    <w:rsid w:val="006F49A4"/>
    <w:pPr>
      <w:ind w:left="1440"/>
    </w:pPr>
    <w:rPr>
      <w:sz w:val="20"/>
      <w:szCs w:val="20"/>
    </w:rPr>
  </w:style>
  <w:style w:type="paragraph" w:styleId="TM8">
    <w:name w:val="toc 8"/>
    <w:basedOn w:val="Normal"/>
    <w:next w:val="Normal"/>
    <w:autoRedefine/>
    <w:uiPriority w:val="39"/>
    <w:unhideWhenUsed/>
    <w:rsid w:val="006F49A4"/>
    <w:pPr>
      <w:ind w:left="1680"/>
    </w:pPr>
    <w:rPr>
      <w:sz w:val="20"/>
      <w:szCs w:val="20"/>
    </w:rPr>
  </w:style>
  <w:style w:type="paragraph" w:styleId="TM9">
    <w:name w:val="toc 9"/>
    <w:basedOn w:val="Normal"/>
    <w:next w:val="Normal"/>
    <w:autoRedefine/>
    <w:uiPriority w:val="39"/>
    <w:unhideWhenUsed/>
    <w:rsid w:val="006F49A4"/>
    <w:pPr>
      <w:ind w:left="1920"/>
    </w:pPr>
    <w:rPr>
      <w:sz w:val="20"/>
      <w:szCs w:val="20"/>
    </w:rPr>
  </w:style>
  <w:style w:type="character" w:styleId="Lienhypertexte">
    <w:name w:val="Hyperlink"/>
    <w:basedOn w:val="Policepardfaut"/>
    <w:uiPriority w:val="99"/>
    <w:unhideWhenUsed/>
    <w:rsid w:val="00591C6A"/>
    <w:rPr>
      <w:color w:val="0000FF" w:themeColor="hyperlink"/>
      <w:u w:val="single"/>
    </w:rPr>
  </w:style>
  <w:style w:type="paragraph" w:styleId="NormalWeb">
    <w:name w:val="Normal (Web)"/>
    <w:basedOn w:val="Normal"/>
    <w:uiPriority w:val="99"/>
    <w:rsid w:val="00373F93"/>
    <w:pPr>
      <w:spacing w:beforeLines="1" w:afterLines="1"/>
    </w:pPr>
    <w:rPr>
      <w:rFonts w:ascii="Times" w:hAnsi="Times" w:cs="Times New Roman"/>
      <w:sz w:val="20"/>
      <w:szCs w:val="20"/>
      <w:lang w:eastAsia="fr-FR"/>
    </w:rPr>
  </w:style>
  <w:style w:type="table" w:styleId="Grille">
    <w:name w:val="Table Grid"/>
    <w:basedOn w:val="TableauNormal"/>
    <w:uiPriority w:val="59"/>
    <w:rsid w:val="00373F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tedebasdepage">
    <w:name w:val="footnote text"/>
    <w:aliases w:val="FOOTNOTES,Note de bas de page Car2 Car,Note de bas de page Car1 Car Car,Note de bas de page Car Car Car Car,Note de bas de page Car1 Car Car Car Car,Note de bas de page Car Car Car Car Car Car"/>
    <w:basedOn w:val="Normal"/>
    <w:link w:val="NotedebasdepageCar"/>
    <w:rsid w:val="00CE3843"/>
  </w:style>
  <w:style w:type="character" w:customStyle="1" w:styleId="NotedebasdepageCar">
    <w:name w:val="Note de bas de page Car"/>
    <w:aliases w:val="FOOTNOTES Car,Note de bas de page Car2 Car Car,Note de bas de page Car1 Car Car Car,Note de bas de page Car Car Car Car Car,Note de bas de page Car1 Car Car Car Car Car,Note de bas de page Car Car Car Car Car Car Car"/>
    <w:basedOn w:val="Policepardfaut"/>
    <w:link w:val="Notedebasdepage"/>
    <w:rsid w:val="00CE3843"/>
  </w:style>
  <w:style w:type="character" w:styleId="Marquenotebasdepage">
    <w:name w:val="footnote reference"/>
    <w:basedOn w:val="Policepardfaut"/>
    <w:rsid w:val="00CE3843"/>
    <w:rPr>
      <w:vertAlign w:val="superscript"/>
    </w:rPr>
  </w:style>
  <w:style w:type="paragraph" w:styleId="Paragraphedeliste">
    <w:name w:val="List Paragraph"/>
    <w:basedOn w:val="Normal"/>
    <w:uiPriority w:val="34"/>
    <w:qFormat/>
    <w:rsid w:val="00397C99"/>
    <w:pPr>
      <w:ind w:left="720"/>
      <w:contextualSpacing/>
    </w:pPr>
  </w:style>
  <w:style w:type="paragraph" w:styleId="En-tte">
    <w:name w:val="header"/>
    <w:basedOn w:val="Normal"/>
    <w:link w:val="En-tteCar"/>
    <w:rsid w:val="00E2361F"/>
    <w:pPr>
      <w:tabs>
        <w:tab w:val="center" w:pos="4536"/>
        <w:tab w:val="right" w:pos="9072"/>
      </w:tabs>
    </w:pPr>
  </w:style>
  <w:style w:type="character" w:customStyle="1" w:styleId="En-tteCar">
    <w:name w:val="En-tête Car"/>
    <w:basedOn w:val="Policepardfaut"/>
    <w:link w:val="En-tte"/>
    <w:rsid w:val="00E2361F"/>
  </w:style>
  <w:style w:type="paragraph" w:styleId="Pieddepage">
    <w:name w:val="footer"/>
    <w:basedOn w:val="Normal"/>
    <w:link w:val="PieddepageCar"/>
    <w:rsid w:val="00E2361F"/>
    <w:pPr>
      <w:tabs>
        <w:tab w:val="center" w:pos="4536"/>
        <w:tab w:val="right" w:pos="9072"/>
      </w:tabs>
    </w:pPr>
  </w:style>
  <w:style w:type="character" w:customStyle="1" w:styleId="PieddepageCar">
    <w:name w:val="Pied de page Car"/>
    <w:basedOn w:val="Policepardfaut"/>
    <w:link w:val="Pieddepage"/>
    <w:rsid w:val="00E2361F"/>
  </w:style>
  <w:style w:type="character" w:customStyle="1" w:styleId="textearticledonnees2">
    <w:name w:val="texte_article_donnees2"/>
    <w:basedOn w:val="Policepardfaut"/>
    <w:rsid w:val="00FF3AE8"/>
  </w:style>
  <w:style w:type="character" w:customStyle="1" w:styleId="TextedebullesCar1">
    <w:name w:val="Texte de bulles Car1"/>
    <w:basedOn w:val="Policepardfaut"/>
    <w:link w:val="Textedebulles"/>
    <w:rsid w:val="001A41B4"/>
    <w:rPr>
      <w:rFonts w:ascii="Lucida Grande" w:hAnsi="Lucida Grande"/>
      <w:sz w:val="18"/>
      <w:szCs w:val="18"/>
    </w:rPr>
  </w:style>
  <w:style w:type="character" w:styleId="Marquedannotation">
    <w:name w:val="annotation reference"/>
    <w:uiPriority w:val="99"/>
    <w:unhideWhenUsed/>
    <w:rsid w:val="0029212C"/>
    <w:rPr>
      <w:sz w:val="16"/>
      <w:szCs w:val="16"/>
    </w:rPr>
  </w:style>
  <w:style w:type="character" w:customStyle="1" w:styleId="Titre1Car">
    <w:name w:val="Titre 1 Car"/>
    <w:basedOn w:val="Policepardfaut"/>
    <w:link w:val="Titre1"/>
    <w:rsid w:val="003E31C5"/>
    <w:rPr>
      <w:rFonts w:ascii="Times New Roman" w:eastAsiaTheme="majorEastAsia" w:hAnsi="Times New Roman" w:cstheme="majorBidi"/>
      <w:b/>
      <w:bCs/>
      <w:color w:val="000000" w:themeColor="text1"/>
      <w:szCs w:val="32"/>
    </w:rPr>
  </w:style>
  <w:style w:type="paragraph" w:styleId="Commentaire">
    <w:name w:val="annotation text"/>
    <w:basedOn w:val="Normal"/>
    <w:link w:val="CommentaireCar"/>
    <w:uiPriority w:val="99"/>
    <w:unhideWhenUsed/>
    <w:rsid w:val="0029212C"/>
    <w:pPr>
      <w:suppressAutoHyphens/>
      <w:spacing w:after="100" w:line="276" w:lineRule="auto"/>
    </w:pPr>
    <w:rPr>
      <w:rFonts w:ascii="Calibri" w:eastAsia="Times New Roman" w:hAnsi="Calibri" w:cs="Calibri"/>
      <w:sz w:val="20"/>
      <w:szCs w:val="20"/>
      <w:lang w:eastAsia="ar-SA"/>
    </w:rPr>
  </w:style>
  <w:style w:type="character" w:customStyle="1" w:styleId="CommentaireCar">
    <w:name w:val="Commentaire Car"/>
    <w:basedOn w:val="Policepardfaut"/>
    <w:link w:val="Commentaire"/>
    <w:uiPriority w:val="99"/>
    <w:rsid w:val="0029212C"/>
    <w:rPr>
      <w:rFonts w:ascii="Calibri" w:eastAsia="Times New Roman" w:hAnsi="Calibri" w:cs="Calibri"/>
      <w:sz w:val="20"/>
      <w:szCs w:val="20"/>
      <w:lang w:eastAsia="ar-SA"/>
    </w:rPr>
  </w:style>
  <w:style w:type="character" w:styleId="Numrodepage">
    <w:name w:val="page number"/>
    <w:basedOn w:val="Policepardfaut"/>
    <w:rsid w:val="00A61FD6"/>
  </w:style>
  <w:style w:type="character" w:customStyle="1" w:styleId="Titre3Car">
    <w:name w:val="Titre 3 Car"/>
    <w:basedOn w:val="Policepardfaut"/>
    <w:link w:val="Titre3"/>
    <w:rsid w:val="00A13F0E"/>
    <w:rPr>
      <w:rFonts w:asciiTheme="majorHAnsi" w:eastAsiaTheme="majorEastAsia" w:hAnsiTheme="majorHAnsi" w:cstheme="majorBidi"/>
      <w:b/>
      <w:bCs/>
      <w:color w:val="4F81BD" w:themeColor="accent1"/>
    </w:rPr>
  </w:style>
  <w:style w:type="paragraph" w:styleId="Corpsdetexte2">
    <w:name w:val="Body Text 2"/>
    <w:basedOn w:val="Normal"/>
    <w:link w:val="Corpsdetexte2Car"/>
    <w:rsid w:val="00A13F0E"/>
    <w:pPr>
      <w:jc w:val="both"/>
    </w:pPr>
    <w:rPr>
      <w:rFonts w:ascii="Times New Roman" w:eastAsia="Times New Roman" w:hAnsi="Times New Roman" w:cs="Times New Roman"/>
      <w:szCs w:val="20"/>
      <w:lang w:eastAsia="fr-FR"/>
    </w:rPr>
  </w:style>
  <w:style w:type="character" w:customStyle="1" w:styleId="Corpsdetexte2Car">
    <w:name w:val="Corps de texte 2 Car"/>
    <w:basedOn w:val="Policepardfaut"/>
    <w:link w:val="Corpsdetexte2"/>
    <w:rsid w:val="00A13F0E"/>
    <w:rPr>
      <w:rFonts w:ascii="Times New Roman" w:eastAsia="Times New Roman" w:hAnsi="Times New Roman" w:cs="Times New Roman"/>
      <w:szCs w:val="20"/>
      <w:lang w:eastAsia="fr-FR"/>
    </w:rPr>
  </w:style>
  <w:style w:type="paragraph" w:styleId="Corpsdetexte">
    <w:name w:val="Body Text"/>
    <w:basedOn w:val="Normal"/>
    <w:link w:val="CorpsdetexteCar"/>
    <w:rsid w:val="00A13F0E"/>
    <w:pPr>
      <w:jc w:val="both"/>
    </w:pPr>
    <w:rPr>
      <w:rFonts w:ascii="Times New Roman" w:eastAsia="Times New Roman" w:hAnsi="Times New Roman" w:cs="Times New Roman"/>
      <w:b/>
      <w:szCs w:val="20"/>
      <w:lang w:eastAsia="fr-FR"/>
    </w:rPr>
  </w:style>
  <w:style w:type="character" w:customStyle="1" w:styleId="CorpsdetexteCar">
    <w:name w:val="Corps de texte Car"/>
    <w:basedOn w:val="Policepardfaut"/>
    <w:link w:val="Corpsdetexte"/>
    <w:rsid w:val="00A13F0E"/>
    <w:rPr>
      <w:rFonts w:ascii="Times New Roman" w:eastAsia="Times New Roman" w:hAnsi="Times New Roman" w:cs="Times New Roman"/>
      <w:b/>
      <w:szCs w:val="20"/>
      <w:lang w:eastAsia="fr-FR"/>
    </w:rPr>
  </w:style>
  <w:style w:type="paragraph" w:styleId="Corpsdetexte3">
    <w:name w:val="Body Text 3"/>
    <w:basedOn w:val="Normal"/>
    <w:link w:val="Corpsdetexte3Car"/>
    <w:rsid w:val="00A13F0E"/>
    <w:pPr>
      <w:jc w:val="both"/>
    </w:pPr>
    <w:rPr>
      <w:rFonts w:ascii="Times New Roman" w:eastAsia="Times New Roman" w:hAnsi="Times New Roman" w:cs="Times New Roman"/>
      <w:b/>
      <w:sz w:val="20"/>
      <w:szCs w:val="20"/>
      <w:lang w:eastAsia="fr-FR"/>
    </w:rPr>
  </w:style>
  <w:style w:type="character" w:customStyle="1" w:styleId="Corpsdetexte3Car">
    <w:name w:val="Corps de texte 3 Car"/>
    <w:basedOn w:val="Policepardfaut"/>
    <w:link w:val="Corpsdetexte3"/>
    <w:rsid w:val="00A13F0E"/>
    <w:rPr>
      <w:rFonts w:ascii="Times New Roman" w:eastAsia="Times New Roman" w:hAnsi="Times New Roman" w:cs="Times New Roman"/>
      <w:b/>
      <w:sz w:val="20"/>
      <w:szCs w:val="20"/>
      <w:lang w:eastAsia="fr-FR"/>
    </w:rPr>
  </w:style>
  <w:style w:type="paragraph" w:customStyle="1" w:styleId="CarCar">
    <w:name w:val="Car Car"/>
    <w:basedOn w:val="Normal"/>
    <w:rsid w:val="00A13F0E"/>
    <w:pPr>
      <w:spacing w:after="160" w:line="240" w:lineRule="exact"/>
    </w:pPr>
    <w:rPr>
      <w:rFonts w:ascii="Tahoma" w:eastAsia="Times New Roman" w:hAnsi="Tahoma" w:cs="Times New Roman"/>
      <w:sz w:val="20"/>
      <w:szCs w:val="20"/>
      <w:lang w:val="en-US" w:eastAsia="en-US"/>
    </w:rPr>
  </w:style>
  <w:style w:type="character" w:customStyle="1" w:styleId="sign">
    <w:name w:val="sign"/>
    <w:basedOn w:val="Policepardfaut"/>
    <w:rsid w:val="001B7E16"/>
  </w:style>
  <w:style w:type="character" w:styleId="Lienhypertextesuivi">
    <w:name w:val="FollowedHyperlink"/>
    <w:basedOn w:val="Policepardfaut"/>
    <w:rsid w:val="006B1C65"/>
    <w:rPr>
      <w:color w:val="800080" w:themeColor="followedHyperlink"/>
      <w:u w:val="single"/>
    </w:rPr>
  </w:style>
  <w:style w:type="paragraph" w:customStyle="1" w:styleId="Paragraphedeliste1">
    <w:name w:val="Paragraphe de liste1"/>
    <w:basedOn w:val="Normal"/>
    <w:rsid w:val="005303C9"/>
    <w:pPr>
      <w:ind w:left="720"/>
      <w:contextualSpacing/>
    </w:pPr>
    <w:rPr>
      <w:rFonts w:ascii="Times New Roman" w:eastAsia="MS ??" w:hAnsi="Times New Roman" w:cs="Times New Roman"/>
      <w:lang w:eastAsia="fr-FR"/>
    </w:rPr>
  </w:style>
  <w:style w:type="paragraph" w:customStyle="1" w:styleId="size-10">
    <w:name w:val="size-10"/>
    <w:basedOn w:val="Normal"/>
    <w:rsid w:val="00F96E21"/>
    <w:pPr>
      <w:spacing w:before="100" w:beforeAutospacing="1" w:after="100" w:afterAutospacing="1"/>
    </w:pPr>
    <w:rPr>
      <w:rFonts w:ascii="Times" w:hAnsi="Times"/>
      <w:sz w:val="20"/>
      <w:szCs w:val="20"/>
      <w:lang w:eastAsia="fr-FR"/>
    </w:rPr>
  </w:style>
  <w:style w:type="character" w:styleId="lev">
    <w:name w:val="Strong"/>
    <w:basedOn w:val="Policepardfaut"/>
    <w:uiPriority w:val="22"/>
    <w:qFormat/>
    <w:rsid w:val="00F96E21"/>
    <w:rPr>
      <w:b/>
      <w:bCs/>
    </w:rPr>
  </w:style>
  <w:style w:type="paragraph" w:customStyle="1" w:styleId="para2">
    <w:name w:val="para2"/>
    <w:basedOn w:val="Normal"/>
    <w:uiPriority w:val="99"/>
    <w:rsid w:val="00C25E06"/>
    <w:pPr>
      <w:widowControl w:val="0"/>
      <w:autoSpaceDE w:val="0"/>
      <w:autoSpaceDN w:val="0"/>
      <w:adjustRightInd w:val="0"/>
      <w:spacing w:line="225" w:lineRule="atLeast"/>
      <w:ind w:firstLine="227"/>
      <w:jc w:val="both"/>
      <w:textAlignment w:val="center"/>
    </w:pPr>
    <w:rPr>
      <w:rFonts w:ascii="Times New Roman" w:eastAsia="Times New Roman" w:hAnsi="Times New Roman" w:cs="Times New Roman"/>
      <w:color w:val="000000"/>
      <w:spacing w:val="3"/>
      <w:w w:val="101"/>
      <w:sz w:val="20"/>
      <w:szCs w:val="20"/>
      <w:lang w:eastAsia="fr-FR"/>
    </w:rPr>
  </w:style>
  <w:style w:type="paragraph" w:customStyle="1" w:styleId="Paragraphestandard">
    <w:name w:val="[Paragraphe standard]"/>
    <w:basedOn w:val="Normal"/>
    <w:uiPriority w:val="99"/>
    <w:rsid w:val="00C25E06"/>
    <w:pPr>
      <w:widowControl w:val="0"/>
      <w:autoSpaceDE w:val="0"/>
      <w:autoSpaceDN w:val="0"/>
      <w:adjustRightInd w:val="0"/>
      <w:spacing w:line="288" w:lineRule="auto"/>
      <w:textAlignment w:val="center"/>
    </w:pPr>
    <w:rPr>
      <w:rFonts w:ascii="Times Regular" w:eastAsia="Times New Roman" w:hAnsi="Times Regular" w:cs="Times Regular"/>
      <w:color w:val="000000"/>
      <w:lang w:eastAsia="fr-FR"/>
    </w:rPr>
  </w:style>
  <w:style w:type="paragraph" w:customStyle="1" w:styleId="sourcetab1">
    <w:name w:val="sourcetab1"/>
    <w:basedOn w:val="Normal"/>
    <w:uiPriority w:val="99"/>
    <w:rsid w:val="00C25E06"/>
    <w:pPr>
      <w:widowControl w:val="0"/>
      <w:suppressAutoHyphens/>
      <w:autoSpaceDE w:val="0"/>
      <w:autoSpaceDN w:val="0"/>
      <w:adjustRightInd w:val="0"/>
      <w:spacing w:before="170" w:after="283" w:line="180" w:lineRule="atLeast"/>
      <w:ind w:firstLine="227"/>
      <w:jc w:val="both"/>
      <w:textAlignment w:val="center"/>
    </w:pPr>
    <w:rPr>
      <w:rFonts w:ascii="Times New Roman" w:eastAsia="Times New Roman" w:hAnsi="Times New Roman" w:cs="Times New Roman"/>
      <w:color w:val="000000"/>
      <w:sz w:val="16"/>
      <w:szCs w:val="16"/>
      <w:lang w:val="en-GB" w:eastAsia="fr-FR"/>
    </w:rPr>
  </w:style>
  <w:style w:type="paragraph" w:customStyle="1" w:styleId="titretab1">
    <w:name w:val="titretab1"/>
    <w:basedOn w:val="Normal"/>
    <w:uiPriority w:val="99"/>
    <w:rsid w:val="00C25E06"/>
    <w:pPr>
      <w:widowControl w:val="0"/>
      <w:suppressAutoHyphens/>
      <w:autoSpaceDE w:val="0"/>
      <w:autoSpaceDN w:val="0"/>
      <w:adjustRightInd w:val="0"/>
      <w:spacing w:before="283" w:after="170" w:line="200" w:lineRule="atLeast"/>
      <w:jc w:val="center"/>
      <w:textAlignment w:val="center"/>
    </w:pPr>
    <w:rPr>
      <w:rFonts w:ascii="Times New Roman" w:eastAsia="Times New Roman" w:hAnsi="Times New Roman" w:cs="Times New Roman"/>
      <w:b/>
      <w:bCs/>
      <w:color w:val="000000"/>
      <w:sz w:val="18"/>
      <w:szCs w:val="18"/>
      <w:lang w:eastAsia="fr-FR"/>
    </w:rPr>
  </w:style>
  <w:style w:type="paragraph" w:customStyle="1" w:styleId="thead2">
    <w:name w:val="thead2"/>
    <w:basedOn w:val="Normal"/>
    <w:uiPriority w:val="99"/>
    <w:rsid w:val="00C25E06"/>
    <w:pPr>
      <w:widowControl w:val="0"/>
      <w:suppressAutoHyphens/>
      <w:autoSpaceDE w:val="0"/>
      <w:autoSpaceDN w:val="0"/>
      <w:adjustRightInd w:val="0"/>
      <w:spacing w:line="180" w:lineRule="atLeast"/>
      <w:jc w:val="center"/>
      <w:textAlignment w:val="center"/>
    </w:pPr>
    <w:rPr>
      <w:rFonts w:ascii="Times New Roman" w:eastAsia="Times New Roman" w:hAnsi="Times New Roman" w:cs="Times New Roman"/>
      <w:b/>
      <w:bCs/>
      <w:color w:val="000000"/>
      <w:sz w:val="16"/>
      <w:szCs w:val="16"/>
      <w:lang w:eastAsia="fr-FR"/>
    </w:rPr>
  </w:style>
  <w:style w:type="paragraph" w:customStyle="1" w:styleId="tbody3">
    <w:name w:val="tbody3"/>
    <w:basedOn w:val="Normal"/>
    <w:uiPriority w:val="99"/>
    <w:rsid w:val="00C25E06"/>
    <w:pPr>
      <w:widowControl w:val="0"/>
      <w:suppressAutoHyphens/>
      <w:autoSpaceDE w:val="0"/>
      <w:autoSpaceDN w:val="0"/>
      <w:adjustRightInd w:val="0"/>
      <w:spacing w:line="180" w:lineRule="atLeast"/>
      <w:textAlignment w:val="center"/>
    </w:pPr>
    <w:rPr>
      <w:rFonts w:ascii="Times New Roman" w:eastAsia="Times New Roman" w:hAnsi="Times New Roman" w:cs="Times New Roman"/>
      <w:color w:val="000000"/>
      <w:sz w:val="16"/>
      <w:szCs w:val="16"/>
      <w:lang w:eastAsia="fr-FR"/>
    </w:rPr>
  </w:style>
  <w:style w:type="paragraph" w:customStyle="1" w:styleId="tbody4">
    <w:name w:val="tbody4"/>
    <w:basedOn w:val="Normal"/>
    <w:uiPriority w:val="99"/>
    <w:rsid w:val="00C25E06"/>
    <w:pPr>
      <w:widowControl w:val="0"/>
      <w:suppressAutoHyphens/>
      <w:autoSpaceDE w:val="0"/>
      <w:autoSpaceDN w:val="0"/>
      <w:adjustRightInd w:val="0"/>
      <w:spacing w:line="180" w:lineRule="atLeast"/>
      <w:jc w:val="center"/>
      <w:textAlignment w:val="center"/>
    </w:pPr>
    <w:rPr>
      <w:rFonts w:ascii="Times New Roman" w:eastAsia="Times New Roman" w:hAnsi="Times New Roman" w:cs="Times New Roman"/>
      <w:color w:val="000000"/>
      <w:sz w:val="16"/>
      <w:szCs w:val="16"/>
      <w:lang w:eastAsia="fr-FR"/>
    </w:rPr>
  </w:style>
  <w:style w:type="character" w:customStyle="1" w:styleId="ital">
    <w:name w:val="ital"/>
    <w:uiPriority w:val="99"/>
    <w:rsid w:val="00C25E06"/>
    <w:rPr>
      <w:rFonts w:ascii="Times New Roman" w:hAnsi="Times New Roman" w:cs="Times New Roman"/>
      <w:i/>
      <w:iCs/>
    </w:rPr>
  </w:style>
  <w:style w:type="character" w:customStyle="1" w:styleId="bold">
    <w:name w:val="bold"/>
    <w:uiPriority w:val="99"/>
    <w:rsid w:val="00C25E06"/>
    <w:rPr>
      <w:rFonts w:ascii="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97700">
      <w:bodyDiv w:val="1"/>
      <w:marLeft w:val="0"/>
      <w:marRight w:val="0"/>
      <w:marTop w:val="0"/>
      <w:marBottom w:val="0"/>
      <w:divBdr>
        <w:top w:val="none" w:sz="0" w:space="0" w:color="auto"/>
        <w:left w:val="none" w:sz="0" w:space="0" w:color="auto"/>
        <w:bottom w:val="none" w:sz="0" w:space="0" w:color="auto"/>
        <w:right w:val="none" w:sz="0" w:space="0" w:color="auto"/>
      </w:divBdr>
    </w:div>
    <w:div w:id="107432588">
      <w:bodyDiv w:val="1"/>
      <w:marLeft w:val="0"/>
      <w:marRight w:val="0"/>
      <w:marTop w:val="0"/>
      <w:marBottom w:val="0"/>
      <w:divBdr>
        <w:top w:val="none" w:sz="0" w:space="0" w:color="auto"/>
        <w:left w:val="none" w:sz="0" w:space="0" w:color="auto"/>
        <w:bottom w:val="none" w:sz="0" w:space="0" w:color="auto"/>
        <w:right w:val="none" w:sz="0" w:space="0" w:color="auto"/>
      </w:divBdr>
    </w:div>
    <w:div w:id="143930431">
      <w:bodyDiv w:val="1"/>
      <w:marLeft w:val="0"/>
      <w:marRight w:val="0"/>
      <w:marTop w:val="0"/>
      <w:marBottom w:val="0"/>
      <w:divBdr>
        <w:top w:val="none" w:sz="0" w:space="0" w:color="auto"/>
        <w:left w:val="none" w:sz="0" w:space="0" w:color="auto"/>
        <w:bottom w:val="none" w:sz="0" w:space="0" w:color="auto"/>
        <w:right w:val="none" w:sz="0" w:space="0" w:color="auto"/>
      </w:divBdr>
      <w:divsChild>
        <w:div w:id="1275674681">
          <w:marLeft w:val="965"/>
          <w:marRight w:val="0"/>
          <w:marTop w:val="154"/>
          <w:marBottom w:val="0"/>
          <w:divBdr>
            <w:top w:val="none" w:sz="0" w:space="0" w:color="auto"/>
            <w:left w:val="none" w:sz="0" w:space="0" w:color="auto"/>
            <w:bottom w:val="none" w:sz="0" w:space="0" w:color="auto"/>
            <w:right w:val="none" w:sz="0" w:space="0" w:color="auto"/>
          </w:divBdr>
        </w:div>
        <w:div w:id="1492217726">
          <w:marLeft w:val="965"/>
          <w:marRight w:val="0"/>
          <w:marTop w:val="154"/>
          <w:marBottom w:val="0"/>
          <w:divBdr>
            <w:top w:val="none" w:sz="0" w:space="0" w:color="auto"/>
            <w:left w:val="none" w:sz="0" w:space="0" w:color="auto"/>
            <w:bottom w:val="none" w:sz="0" w:space="0" w:color="auto"/>
            <w:right w:val="none" w:sz="0" w:space="0" w:color="auto"/>
          </w:divBdr>
        </w:div>
        <w:div w:id="658000976">
          <w:marLeft w:val="965"/>
          <w:marRight w:val="0"/>
          <w:marTop w:val="154"/>
          <w:marBottom w:val="0"/>
          <w:divBdr>
            <w:top w:val="none" w:sz="0" w:space="0" w:color="auto"/>
            <w:left w:val="none" w:sz="0" w:space="0" w:color="auto"/>
            <w:bottom w:val="none" w:sz="0" w:space="0" w:color="auto"/>
            <w:right w:val="none" w:sz="0" w:space="0" w:color="auto"/>
          </w:divBdr>
        </w:div>
        <w:div w:id="268970053">
          <w:marLeft w:val="965"/>
          <w:marRight w:val="0"/>
          <w:marTop w:val="154"/>
          <w:marBottom w:val="0"/>
          <w:divBdr>
            <w:top w:val="none" w:sz="0" w:space="0" w:color="auto"/>
            <w:left w:val="none" w:sz="0" w:space="0" w:color="auto"/>
            <w:bottom w:val="none" w:sz="0" w:space="0" w:color="auto"/>
            <w:right w:val="none" w:sz="0" w:space="0" w:color="auto"/>
          </w:divBdr>
        </w:div>
        <w:div w:id="1261643138">
          <w:marLeft w:val="965"/>
          <w:marRight w:val="0"/>
          <w:marTop w:val="154"/>
          <w:marBottom w:val="0"/>
          <w:divBdr>
            <w:top w:val="none" w:sz="0" w:space="0" w:color="auto"/>
            <w:left w:val="none" w:sz="0" w:space="0" w:color="auto"/>
            <w:bottom w:val="none" w:sz="0" w:space="0" w:color="auto"/>
            <w:right w:val="none" w:sz="0" w:space="0" w:color="auto"/>
          </w:divBdr>
        </w:div>
        <w:div w:id="2054960966">
          <w:marLeft w:val="965"/>
          <w:marRight w:val="0"/>
          <w:marTop w:val="154"/>
          <w:marBottom w:val="0"/>
          <w:divBdr>
            <w:top w:val="none" w:sz="0" w:space="0" w:color="auto"/>
            <w:left w:val="none" w:sz="0" w:space="0" w:color="auto"/>
            <w:bottom w:val="none" w:sz="0" w:space="0" w:color="auto"/>
            <w:right w:val="none" w:sz="0" w:space="0" w:color="auto"/>
          </w:divBdr>
        </w:div>
        <w:div w:id="159779587">
          <w:marLeft w:val="965"/>
          <w:marRight w:val="0"/>
          <w:marTop w:val="154"/>
          <w:marBottom w:val="0"/>
          <w:divBdr>
            <w:top w:val="none" w:sz="0" w:space="0" w:color="auto"/>
            <w:left w:val="none" w:sz="0" w:space="0" w:color="auto"/>
            <w:bottom w:val="none" w:sz="0" w:space="0" w:color="auto"/>
            <w:right w:val="none" w:sz="0" w:space="0" w:color="auto"/>
          </w:divBdr>
        </w:div>
        <w:div w:id="381490417">
          <w:marLeft w:val="965"/>
          <w:marRight w:val="0"/>
          <w:marTop w:val="154"/>
          <w:marBottom w:val="0"/>
          <w:divBdr>
            <w:top w:val="none" w:sz="0" w:space="0" w:color="auto"/>
            <w:left w:val="none" w:sz="0" w:space="0" w:color="auto"/>
            <w:bottom w:val="none" w:sz="0" w:space="0" w:color="auto"/>
            <w:right w:val="none" w:sz="0" w:space="0" w:color="auto"/>
          </w:divBdr>
        </w:div>
        <w:div w:id="162935041">
          <w:marLeft w:val="965"/>
          <w:marRight w:val="0"/>
          <w:marTop w:val="154"/>
          <w:marBottom w:val="0"/>
          <w:divBdr>
            <w:top w:val="none" w:sz="0" w:space="0" w:color="auto"/>
            <w:left w:val="none" w:sz="0" w:space="0" w:color="auto"/>
            <w:bottom w:val="none" w:sz="0" w:space="0" w:color="auto"/>
            <w:right w:val="none" w:sz="0" w:space="0" w:color="auto"/>
          </w:divBdr>
        </w:div>
      </w:divsChild>
    </w:div>
    <w:div w:id="189803774">
      <w:bodyDiv w:val="1"/>
      <w:marLeft w:val="0"/>
      <w:marRight w:val="0"/>
      <w:marTop w:val="0"/>
      <w:marBottom w:val="0"/>
      <w:divBdr>
        <w:top w:val="none" w:sz="0" w:space="0" w:color="auto"/>
        <w:left w:val="none" w:sz="0" w:space="0" w:color="auto"/>
        <w:bottom w:val="none" w:sz="0" w:space="0" w:color="auto"/>
        <w:right w:val="none" w:sz="0" w:space="0" w:color="auto"/>
      </w:divBdr>
    </w:div>
    <w:div w:id="482085248">
      <w:bodyDiv w:val="1"/>
      <w:marLeft w:val="0"/>
      <w:marRight w:val="0"/>
      <w:marTop w:val="0"/>
      <w:marBottom w:val="0"/>
      <w:divBdr>
        <w:top w:val="none" w:sz="0" w:space="0" w:color="auto"/>
        <w:left w:val="none" w:sz="0" w:space="0" w:color="auto"/>
        <w:bottom w:val="none" w:sz="0" w:space="0" w:color="auto"/>
        <w:right w:val="none" w:sz="0" w:space="0" w:color="auto"/>
      </w:divBdr>
    </w:div>
    <w:div w:id="539588602">
      <w:bodyDiv w:val="1"/>
      <w:marLeft w:val="0"/>
      <w:marRight w:val="0"/>
      <w:marTop w:val="0"/>
      <w:marBottom w:val="0"/>
      <w:divBdr>
        <w:top w:val="none" w:sz="0" w:space="0" w:color="auto"/>
        <w:left w:val="none" w:sz="0" w:space="0" w:color="auto"/>
        <w:bottom w:val="none" w:sz="0" w:space="0" w:color="auto"/>
        <w:right w:val="none" w:sz="0" w:space="0" w:color="auto"/>
      </w:divBdr>
    </w:div>
    <w:div w:id="621231714">
      <w:bodyDiv w:val="1"/>
      <w:marLeft w:val="0"/>
      <w:marRight w:val="0"/>
      <w:marTop w:val="0"/>
      <w:marBottom w:val="0"/>
      <w:divBdr>
        <w:top w:val="none" w:sz="0" w:space="0" w:color="auto"/>
        <w:left w:val="none" w:sz="0" w:space="0" w:color="auto"/>
        <w:bottom w:val="none" w:sz="0" w:space="0" w:color="auto"/>
        <w:right w:val="none" w:sz="0" w:space="0" w:color="auto"/>
      </w:divBdr>
    </w:div>
    <w:div w:id="654184753">
      <w:bodyDiv w:val="1"/>
      <w:marLeft w:val="0"/>
      <w:marRight w:val="0"/>
      <w:marTop w:val="0"/>
      <w:marBottom w:val="0"/>
      <w:divBdr>
        <w:top w:val="none" w:sz="0" w:space="0" w:color="auto"/>
        <w:left w:val="none" w:sz="0" w:space="0" w:color="auto"/>
        <w:bottom w:val="none" w:sz="0" w:space="0" w:color="auto"/>
        <w:right w:val="none" w:sz="0" w:space="0" w:color="auto"/>
      </w:divBdr>
    </w:div>
    <w:div w:id="674772338">
      <w:bodyDiv w:val="1"/>
      <w:marLeft w:val="0"/>
      <w:marRight w:val="0"/>
      <w:marTop w:val="0"/>
      <w:marBottom w:val="0"/>
      <w:divBdr>
        <w:top w:val="none" w:sz="0" w:space="0" w:color="auto"/>
        <w:left w:val="none" w:sz="0" w:space="0" w:color="auto"/>
        <w:bottom w:val="none" w:sz="0" w:space="0" w:color="auto"/>
        <w:right w:val="none" w:sz="0" w:space="0" w:color="auto"/>
      </w:divBdr>
    </w:div>
    <w:div w:id="717971615">
      <w:bodyDiv w:val="1"/>
      <w:marLeft w:val="0"/>
      <w:marRight w:val="0"/>
      <w:marTop w:val="0"/>
      <w:marBottom w:val="0"/>
      <w:divBdr>
        <w:top w:val="none" w:sz="0" w:space="0" w:color="auto"/>
        <w:left w:val="none" w:sz="0" w:space="0" w:color="auto"/>
        <w:bottom w:val="none" w:sz="0" w:space="0" w:color="auto"/>
        <w:right w:val="none" w:sz="0" w:space="0" w:color="auto"/>
      </w:divBdr>
      <w:divsChild>
        <w:div w:id="747650873">
          <w:marLeft w:val="720"/>
          <w:marRight w:val="0"/>
          <w:marTop w:val="0"/>
          <w:marBottom w:val="0"/>
          <w:divBdr>
            <w:top w:val="none" w:sz="0" w:space="0" w:color="auto"/>
            <w:left w:val="none" w:sz="0" w:space="0" w:color="auto"/>
            <w:bottom w:val="none" w:sz="0" w:space="0" w:color="auto"/>
            <w:right w:val="none" w:sz="0" w:space="0" w:color="auto"/>
          </w:divBdr>
        </w:div>
        <w:div w:id="1604073925">
          <w:marLeft w:val="720"/>
          <w:marRight w:val="0"/>
          <w:marTop w:val="0"/>
          <w:marBottom w:val="0"/>
          <w:divBdr>
            <w:top w:val="none" w:sz="0" w:space="0" w:color="auto"/>
            <w:left w:val="none" w:sz="0" w:space="0" w:color="auto"/>
            <w:bottom w:val="none" w:sz="0" w:space="0" w:color="auto"/>
            <w:right w:val="none" w:sz="0" w:space="0" w:color="auto"/>
          </w:divBdr>
        </w:div>
        <w:div w:id="1635520827">
          <w:marLeft w:val="720"/>
          <w:marRight w:val="0"/>
          <w:marTop w:val="0"/>
          <w:marBottom w:val="0"/>
          <w:divBdr>
            <w:top w:val="none" w:sz="0" w:space="0" w:color="auto"/>
            <w:left w:val="none" w:sz="0" w:space="0" w:color="auto"/>
            <w:bottom w:val="none" w:sz="0" w:space="0" w:color="auto"/>
            <w:right w:val="none" w:sz="0" w:space="0" w:color="auto"/>
          </w:divBdr>
        </w:div>
        <w:div w:id="1085300428">
          <w:marLeft w:val="720"/>
          <w:marRight w:val="0"/>
          <w:marTop w:val="0"/>
          <w:marBottom w:val="0"/>
          <w:divBdr>
            <w:top w:val="none" w:sz="0" w:space="0" w:color="auto"/>
            <w:left w:val="none" w:sz="0" w:space="0" w:color="auto"/>
            <w:bottom w:val="none" w:sz="0" w:space="0" w:color="auto"/>
            <w:right w:val="none" w:sz="0" w:space="0" w:color="auto"/>
          </w:divBdr>
        </w:div>
        <w:div w:id="1948274788">
          <w:marLeft w:val="720"/>
          <w:marRight w:val="0"/>
          <w:marTop w:val="0"/>
          <w:marBottom w:val="0"/>
          <w:divBdr>
            <w:top w:val="none" w:sz="0" w:space="0" w:color="auto"/>
            <w:left w:val="none" w:sz="0" w:space="0" w:color="auto"/>
            <w:bottom w:val="none" w:sz="0" w:space="0" w:color="auto"/>
            <w:right w:val="none" w:sz="0" w:space="0" w:color="auto"/>
          </w:divBdr>
        </w:div>
      </w:divsChild>
    </w:div>
    <w:div w:id="726800085">
      <w:bodyDiv w:val="1"/>
      <w:marLeft w:val="0"/>
      <w:marRight w:val="0"/>
      <w:marTop w:val="0"/>
      <w:marBottom w:val="0"/>
      <w:divBdr>
        <w:top w:val="none" w:sz="0" w:space="0" w:color="auto"/>
        <w:left w:val="none" w:sz="0" w:space="0" w:color="auto"/>
        <w:bottom w:val="none" w:sz="0" w:space="0" w:color="auto"/>
        <w:right w:val="none" w:sz="0" w:space="0" w:color="auto"/>
      </w:divBdr>
    </w:div>
    <w:div w:id="776409388">
      <w:bodyDiv w:val="1"/>
      <w:marLeft w:val="0"/>
      <w:marRight w:val="0"/>
      <w:marTop w:val="0"/>
      <w:marBottom w:val="0"/>
      <w:divBdr>
        <w:top w:val="none" w:sz="0" w:space="0" w:color="auto"/>
        <w:left w:val="none" w:sz="0" w:space="0" w:color="auto"/>
        <w:bottom w:val="none" w:sz="0" w:space="0" w:color="auto"/>
        <w:right w:val="none" w:sz="0" w:space="0" w:color="auto"/>
      </w:divBdr>
    </w:div>
    <w:div w:id="783352044">
      <w:bodyDiv w:val="1"/>
      <w:marLeft w:val="0"/>
      <w:marRight w:val="0"/>
      <w:marTop w:val="0"/>
      <w:marBottom w:val="0"/>
      <w:divBdr>
        <w:top w:val="none" w:sz="0" w:space="0" w:color="auto"/>
        <w:left w:val="none" w:sz="0" w:space="0" w:color="auto"/>
        <w:bottom w:val="none" w:sz="0" w:space="0" w:color="auto"/>
        <w:right w:val="none" w:sz="0" w:space="0" w:color="auto"/>
      </w:divBdr>
    </w:div>
    <w:div w:id="884679043">
      <w:bodyDiv w:val="1"/>
      <w:marLeft w:val="0"/>
      <w:marRight w:val="0"/>
      <w:marTop w:val="0"/>
      <w:marBottom w:val="0"/>
      <w:divBdr>
        <w:top w:val="none" w:sz="0" w:space="0" w:color="auto"/>
        <w:left w:val="none" w:sz="0" w:space="0" w:color="auto"/>
        <w:bottom w:val="none" w:sz="0" w:space="0" w:color="auto"/>
        <w:right w:val="none" w:sz="0" w:space="0" w:color="auto"/>
      </w:divBdr>
    </w:div>
    <w:div w:id="968127212">
      <w:bodyDiv w:val="1"/>
      <w:marLeft w:val="0"/>
      <w:marRight w:val="0"/>
      <w:marTop w:val="0"/>
      <w:marBottom w:val="0"/>
      <w:divBdr>
        <w:top w:val="none" w:sz="0" w:space="0" w:color="auto"/>
        <w:left w:val="none" w:sz="0" w:space="0" w:color="auto"/>
        <w:bottom w:val="none" w:sz="0" w:space="0" w:color="auto"/>
        <w:right w:val="none" w:sz="0" w:space="0" w:color="auto"/>
      </w:divBdr>
    </w:div>
    <w:div w:id="1099523118">
      <w:bodyDiv w:val="1"/>
      <w:marLeft w:val="0"/>
      <w:marRight w:val="0"/>
      <w:marTop w:val="0"/>
      <w:marBottom w:val="0"/>
      <w:divBdr>
        <w:top w:val="none" w:sz="0" w:space="0" w:color="auto"/>
        <w:left w:val="none" w:sz="0" w:space="0" w:color="auto"/>
        <w:bottom w:val="none" w:sz="0" w:space="0" w:color="auto"/>
        <w:right w:val="none" w:sz="0" w:space="0" w:color="auto"/>
      </w:divBdr>
    </w:div>
    <w:div w:id="1109928760">
      <w:bodyDiv w:val="1"/>
      <w:marLeft w:val="0"/>
      <w:marRight w:val="0"/>
      <w:marTop w:val="0"/>
      <w:marBottom w:val="0"/>
      <w:divBdr>
        <w:top w:val="none" w:sz="0" w:space="0" w:color="auto"/>
        <w:left w:val="none" w:sz="0" w:space="0" w:color="auto"/>
        <w:bottom w:val="none" w:sz="0" w:space="0" w:color="auto"/>
        <w:right w:val="none" w:sz="0" w:space="0" w:color="auto"/>
      </w:divBdr>
    </w:div>
    <w:div w:id="1126773157">
      <w:bodyDiv w:val="1"/>
      <w:marLeft w:val="0"/>
      <w:marRight w:val="0"/>
      <w:marTop w:val="0"/>
      <w:marBottom w:val="0"/>
      <w:divBdr>
        <w:top w:val="none" w:sz="0" w:space="0" w:color="auto"/>
        <w:left w:val="none" w:sz="0" w:space="0" w:color="auto"/>
        <w:bottom w:val="none" w:sz="0" w:space="0" w:color="auto"/>
        <w:right w:val="none" w:sz="0" w:space="0" w:color="auto"/>
      </w:divBdr>
    </w:div>
    <w:div w:id="1178814003">
      <w:bodyDiv w:val="1"/>
      <w:marLeft w:val="0"/>
      <w:marRight w:val="0"/>
      <w:marTop w:val="0"/>
      <w:marBottom w:val="0"/>
      <w:divBdr>
        <w:top w:val="none" w:sz="0" w:space="0" w:color="auto"/>
        <w:left w:val="none" w:sz="0" w:space="0" w:color="auto"/>
        <w:bottom w:val="none" w:sz="0" w:space="0" w:color="auto"/>
        <w:right w:val="none" w:sz="0" w:space="0" w:color="auto"/>
      </w:divBdr>
    </w:div>
    <w:div w:id="1220242359">
      <w:bodyDiv w:val="1"/>
      <w:marLeft w:val="0"/>
      <w:marRight w:val="0"/>
      <w:marTop w:val="0"/>
      <w:marBottom w:val="0"/>
      <w:divBdr>
        <w:top w:val="none" w:sz="0" w:space="0" w:color="auto"/>
        <w:left w:val="none" w:sz="0" w:space="0" w:color="auto"/>
        <w:bottom w:val="none" w:sz="0" w:space="0" w:color="auto"/>
        <w:right w:val="none" w:sz="0" w:space="0" w:color="auto"/>
      </w:divBdr>
    </w:div>
    <w:div w:id="1237862755">
      <w:bodyDiv w:val="1"/>
      <w:marLeft w:val="0"/>
      <w:marRight w:val="0"/>
      <w:marTop w:val="0"/>
      <w:marBottom w:val="0"/>
      <w:divBdr>
        <w:top w:val="none" w:sz="0" w:space="0" w:color="auto"/>
        <w:left w:val="none" w:sz="0" w:space="0" w:color="auto"/>
        <w:bottom w:val="none" w:sz="0" w:space="0" w:color="auto"/>
        <w:right w:val="none" w:sz="0" w:space="0" w:color="auto"/>
      </w:divBdr>
    </w:div>
    <w:div w:id="1462768210">
      <w:bodyDiv w:val="1"/>
      <w:marLeft w:val="0"/>
      <w:marRight w:val="0"/>
      <w:marTop w:val="0"/>
      <w:marBottom w:val="0"/>
      <w:divBdr>
        <w:top w:val="none" w:sz="0" w:space="0" w:color="auto"/>
        <w:left w:val="none" w:sz="0" w:space="0" w:color="auto"/>
        <w:bottom w:val="none" w:sz="0" w:space="0" w:color="auto"/>
        <w:right w:val="none" w:sz="0" w:space="0" w:color="auto"/>
      </w:divBdr>
    </w:div>
    <w:div w:id="1488667005">
      <w:bodyDiv w:val="1"/>
      <w:marLeft w:val="0"/>
      <w:marRight w:val="0"/>
      <w:marTop w:val="0"/>
      <w:marBottom w:val="0"/>
      <w:divBdr>
        <w:top w:val="none" w:sz="0" w:space="0" w:color="auto"/>
        <w:left w:val="none" w:sz="0" w:space="0" w:color="auto"/>
        <w:bottom w:val="none" w:sz="0" w:space="0" w:color="auto"/>
        <w:right w:val="none" w:sz="0" w:space="0" w:color="auto"/>
      </w:divBdr>
    </w:div>
    <w:div w:id="1737783594">
      <w:bodyDiv w:val="1"/>
      <w:marLeft w:val="0"/>
      <w:marRight w:val="0"/>
      <w:marTop w:val="0"/>
      <w:marBottom w:val="0"/>
      <w:divBdr>
        <w:top w:val="none" w:sz="0" w:space="0" w:color="auto"/>
        <w:left w:val="none" w:sz="0" w:space="0" w:color="auto"/>
        <w:bottom w:val="none" w:sz="0" w:space="0" w:color="auto"/>
        <w:right w:val="none" w:sz="0" w:space="0" w:color="auto"/>
      </w:divBdr>
    </w:div>
    <w:div w:id="1764909938">
      <w:bodyDiv w:val="1"/>
      <w:marLeft w:val="0"/>
      <w:marRight w:val="0"/>
      <w:marTop w:val="0"/>
      <w:marBottom w:val="0"/>
      <w:divBdr>
        <w:top w:val="none" w:sz="0" w:space="0" w:color="auto"/>
        <w:left w:val="none" w:sz="0" w:space="0" w:color="auto"/>
        <w:bottom w:val="none" w:sz="0" w:space="0" w:color="auto"/>
        <w:right w:val="none" w:sz="0" w:space="0" w:color="auto"/>
      </w:divBdr>
    </w:div>
    <w:div w:id="1812677059">
      <w:bodyDiv w:val="1"/>
      <w:marLeft w:val="0"/>
      <w:marRight w:val="0"/>
      <w:marTop w:val="0"/>
      <w:marBottom w:val="0"/>
      <w:divBdr>
        <w:top w:val="none" w:sz="0" w:space="0" w:color="auto"/>
        <w:left w:val="none" w:sz="0" w:space="0" w:color="auto"/>
        <w:bottom w:val="none" w:sz="0" w:space="0" w:color="auto"/>
        <w:right w:val="none" w:sz="0" w:space="0" w:color="auto"/>
      </w:divBdr>
    </w:div>
    <w:div w:id="1869370817">
      <w:bodyDiv w:val="1"/>
      <w:marLeft w:val="0"/>
      <w:marRight w:val="0"/>
      <w:marTop w:val="0"/>
      <w:marBottom w:val="0"/>
      <w:divBdr>
        <w:top w:val="none" w:sz="0" w:space="0" w:color="auto"/>
        <w:left w:val="none" w:sz="0" w:space="0" w:color="auto"/>
        <w:bottom w:val="none" w:sz="0" w:space="0" w:color="auto"/>
        <w:right w:val="none" w:sz="0" w:space="0" w:color="auto"/>
      </w:divBdr>
    </w:div>
    <w:div w:id="1972709180">
      <w:bodyDiv w:val="1"/>
      <w:marLeft w:val="0"/>
      <w:marRight w:val="0"/>
      <w:marTop w:val="0"/>
      <w:marBottom w:val="0"/>
      <w:divBdr>
        <w:top w:val="none" w:sz="0" w:space="0" w:color="auto"/>
        <w:left w:val="none" w:sz="0" w:space="0" w:color="auto"/>
        <w:bottom w:val="none" w:sz="0" w:space="0" w:color="auto"/>
        <w:right w:val="none" w:sz="0" w:space="0" w:color="auto"/>
      </w:divBdr>
    </w:div>
    <w:div w:id="2086880561">
      <w:bodyDiv w:val="1"/>
      <w:marLeft w:val="0"/>
      <w:marRight w:val="0"/>
      <w:marTop w:val="0"/>
      <w:marBottom w:val="0"/>
      <w:divBdr>
        <w:top w:val="none" w:sz="0" w:space="0" w:color="auto"/>
        <w:left w:val="none" w:sz="0" w:space="0" w:color="auto"/>
        <w:bottom w:val="none" w:sz="0" w:space="0" w:color="auto"/>
        <w:right w:val="none" w:sz="0" w:space="0" w:color="auto"/>
      </w:divBdr>
    </w:div>
    <w:div w:id="2119837281">
      <w:bodyDiv w:val="1"/>
      <w:marLeft w:val="0"/>
      <w:marRight w:val="0"/>
      <w:marTop w:val="0"/>
      <w:marBottom w:val="0"/>
      <w:divBdr>
        <w:top w:val="none" w:sz="0" w:space="0" w:color="auto"/>
        <w:left w:val="none" w:sz="0" w:space="0" w:color="auto"/>
        <w:bottom w:val="none" w:sz="0" w:space="0" w:color="auto"/>
        <w:right w:val="none" w:sz="0" w:space="0" w:color="auto"/>
      </w:divBdr>
      <w:divsChild>
        <w:div w:id="1347904689">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eclairs.fr" TargetMode="External"/><Relationship Id="rId20" Type="http://schemas.openxmlformats.org/officeDocument/2006/relationships/chart" Target="charts/chart4.xml"/><Relationship Id="rId21" Type="http://schemas.openxmlformats.org/officeDocument/2006/relationships/image" Target="media/image8.png"/><Relationship Id="rId22" Type="http://schemas.openxmlformats.org/officeDocument/2006/relationships/chart" Target="charts/chart5.xml"/><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emf"/><Relationship Id="rId27" Type="http://schemas.openxmlformats.org/officeDocument/2006/relationships/image" Target="media/image13.emf"/><Relationship Id="rId28" Type="http://schemas.openxmlformats.org/officeDocument/2006/relationships/image" Target="media/image14.emf"/><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emf"/><Relationship Id="rId12" Type="http://schemas.openxmlformats.org/officeDocument/2006/relationships/image" Target="media/image3.emf"/><Relationship Id="rId13" Type="http://schemas.openxmlformats.org/officeDocument/2006/relationships/image" Target="media/image4.png"/><Relationship Id="rId14" Type="http://schemas.openxmlformats.org/officeDocument/2006/relationships/image" Target="media/image5.emf"/><Relationship Id="rId15" Type="http://schemas.openxmlformats.org/officeDocument/2006/relationships/image" Target="media/image6.png"/><Relationship Id="rId16" Type="http://schemas.openxmlformats.org/officeDocument/2006/relationships/chart" Target="charts/chart1.xml"/><Relationship Id="rId17" Type="http://schemas.openxmlformats.org/officeDocument/2006/relationships/chart" Target="charts/chart2.xml"/><Relationship Id="rId18" Type="http://schemas.openxmlformats.org/officeDocument/2006/relationships/image" Target="media/image7.emf"/><Relationship Id="rId19" Type="http://schemas.openxmlformats.org/officeDocument/2006/relationships/chart" Target="charts/chart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juliendamon:Desktop:Julien%20Damonjuin2009:Sciences-Po:Coursn3ScPoPauvret&#233;Lutpauvret&#233;:DONN&#201;ES:2014Graphique%20PYC.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juliendamon:Desktop:Julien%20Damonjuin2009:Sciences-Po:Coursn3ScPoPauvret&#233;Lutpauvret&#233;:DONN&#201;ES:2014Graphique%20PYC.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juliendamon:Desktop:Julien%20Damonjuin2009:Donn&#233;es:Cr&#233;doc:CREDOCcnaf.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juliendamon:Desktop:Julien%20Damonjuin2009:Donn&#233;es:Cr&#233;doc:CREDOCcnaf.xls" TargetMode="External"/></Relationships>
</file>

<file path=word/charts/_rels/chart5.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Macintosh%20HD:Users:juliendamon:Desktop:Julien%20Damonjuin2009:Sciences-Po:Coursn3ScPoPauvret&#233;Lutpauvret&#233;:DONN&#201;ES:2013Mond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28570349039308"/>
          <c:y val="0.0959597142811344"/>
          <c:w val="0.852379961425826"/>
          <c:h val="0.752526180415212"/>
        </c:manualLayout>
      </c:layout>
      <c:scatterChart>
        <c:scatterStyle val="lineMarker"/>
        <c:varyColors val="0"/>
        <c:ser>
          <c:idx val="0"/>
          <c:order val="0"/>
          <c:tx>
            <c:strRef>
              <c:f>'Graphs PYC-'!$B$3</c:f>
              <c:strCache>
                <c:ptCount val="1"/>
                <c:pt idx="0">
                  <c:v>seuil à 60%</c:v>
                </c:pt>
              </c:strCache>
            </c:strRef>
          </c:tx>
          <c:spPr>
            <a:ln w="12700">
              <a:solidFill>
                <a:srgbClr val="000080"/>
              </a:solidFill>
              <a:prstDash val="solid"/>
            </a:ln>
          </c:spPr>
          <c:marker>
            <c:symbol val="diamond"/>
            <c:size val="2"/>
            <c:spPr>
              <a:solidFill>
                <a:srgbClr val="000080"/>
              </a:solidFill>
              <a:ln>
                <a:solidFill>
                  <a:srgbClr val="000080"/>
                </a:solidFill>
                <a:prstDash val="solid"/>
              </a:ln>
            </c:spPr>
          </c:marker>
          <c:xVal>
            <c:numRef>
              <c:f>'Graphs PYC-'!$A$4:$A$27</c:f>
              <c:numCache>
                <c:formatCode>General</c:formatCode>
                <c:ptCount val="24"/>
                <c:pt idx="0">
                  <c:v>1970.0</c:v>
                </c:pt>
                <c:pt idx="1">
                  <c:v>1975.0</c:v>
                </c:pt>
                <c:pt idx="2">
                  <c:v>1979.0</c:v>
                </c:pt>
                <c:pt idx="3">
                  <c:v>1984.0</c:v>
                </c:pt>
                <c:pt idx="4">
                  <c:v>1990.0</c:v>
                </c:pt>
                <c:pt idx="5">
                  <c:v>1996.0</c:v>
                </c:pt>
                <c:pt idx="6">
                  <c:v>1997.0</c:v>
                </c:pt>
                <c:pt idx="7">
                  <c:v>1998.0</c:v>
                </c:pt>
                <c:pt idx="8">
                  <c:v>1999.0</c:v>
                </c:pt>
                <c:pt idx="9">
                  <c:v>2000.0</c:v>
                </c:pt>
                <c:pt idx="10">
                  <c:v>2001.0</c:v>
                </c:pt>
                <c:pt idx="11">
                  <c:v>2002.0</c:v>
                </c:pt>
                <c:pt idx="12">
                  <c:v>2003.0</c:v>
                </c:pt>
                <c:pt idx="13">
                  <c:v>2004.0</c:v>
                </c:pt>
                <c:pt idx="14">
                  <c:v>2005.0</c:v>
                </c:pt>
                <c:pt idx="15">
                  <c:v>2006.0</c:v>
                </c:pt>
                <c:pt idx="16">
                  <c:v>2007.0</c:v>
                </c:pt>
                <c:pt idx="17">
                  <c:v>2008.0</c:v>
                </c:pt>
                <c:pt idx="18">
                  <c:v>2009.0</c:v>
                </c:pt>
                <c:pt idx="19">
                  <c:v>2010.0</c:v>
                </c:pt>
                <c:pt idx="20">
                  <c:v>2011.0</c:v>
                </c:pt>
                <c:pt idx="21">
                  <c:v>2012.0</c:v>
                </c:pt>
                <c:pt idx="22">
                  <c:v>2013.0</c:v>
                </c:pt>
                <c:pt idx="23">
                  <c:v>2014.0</c:v>
                </c:pt>
              </c:numCache>
            </c:numRef>
          </c:xVal>
          <c:yVal>
            <c:numRef>
              <c:f>'Graphs PYC-'!$B$4:$B$27</c:f>
              <c:numCache>
                <c:formatCode>0.0</c:formatCode>
                <c:ptCount val="24"/>
                <c:pt idx="0">
                  <c:v>17.9</c:v>
                </c:pt>
                <c:pt idx="1">
                  <c:v>16.6</c:v>
                </c:pt>
                <c:pt idx="2">
                  <c:v>14.2</c:v>
                </c:pt>
                <c:pt idx="3">
                  <c:v>13.5</c:v>
                </c:pt>
                <c:pt idx="4">
                  <c:v>13.8</c:v>
                </c:pt>
                <c:pt idx="5">
                  <c:v>14.5</c:v>
                </c:pt>
                <c:pt idx="6">
                  <c:v>14.2</c:v>
                </c:pt>
                <c:pt idx="7">
                  <c:v>13.8</c:v>
                </c:pt>
                <c:pt idx="8">
                  <c:v>13.5</c:v>
                </c:pt>
                <c:pt idx="9">
                  <c:v>13.6</c:v>
                </c:pt>
                <c:pt idx="10">
                  <c:v>13.4</c:v>
                </c:pt>
                <c:pt idx="11">
                  <c:v>12.9</c:v>
                </c:pt>
                <c:pt idx="12">
                  <c:v>13.0</c:v>
                </c:pt>
                <c:pt idx="13">
                  <c:v>12.6</c:v>
                </c:pt>
                <c:pt idx="14">
                  <c:v>13.1</c:v>
                </c:pt>
                <c:pt idx="15">
                  <c:v>13.1</c:v>
                </c:pt>
                <c:pt idx="16">
                  <c:v>13.4</c:v>
                </c:pt>
                <c:pt idx="17">
                  <c:v>13.0</c:v>
                </c:pt>
                <c:pt idx="18" formatCode="General">
                  <c:v>13.5</c:v>
                </c:pt>
                <c:pt idx="19" formatCode="General">
                  <c:v>14.1</c:v>
                </c:pt>
                <c:pt idx="20" formatCode="General">
                  <c:v>14.3</c:v>
                </c:pt>
                <c:pt idx="21" formatCode="General">
                  <c:v>14.3</c:v>
                </c:pt>
                <c:pt idx="22" formatCode="General">
                  <c:v>14.0</c:v>
                </c:pt>
                <c:pt idx="23" formatCode="General">
                  <c:v>14.1</c:v>
                </c:pt>
              </c:numCache>
            </c:numRef>
          </c:yVal>
          <c:smooth val="0"/>
        </c:ser>
        <c:dLbls>
          <c:showLegendKey val="0"/>
          <c:showVal val="0"/>
          <c:showCatName val="0"/>
          <c:showSerName val="0"/>
          <c:showPercent val="0"/>
          <c:showBubbleSize val="0"/>
        </c:dLbls>
        <c:axId val="-2138958296"/>
        <c:axId val="-2132529336"/>
      </c:scatterChart>
      <c:valAx>
        <c:axId val="-2138958296"/>
        <c:scaling>
          <c:orientation val="minMax"/>
          <c:max val="2015.0"/>
          <c:min val="1970.0"/>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a:pPr>
            <a:endParaRPr lang="fr-FR"/>
          </a:p>
        </c:txPr>
        <c:crossAx val="-2132529336"/>
        <c:crosses val="autoZero"/>
        <c:crossBetween val="midCat"/>
      </c:valAx>
      <c:valAx>
        <c:axId val="-2132529336"/>
        <c:scaling>
          <c:orientation val="minMax"/>
          <c:max val="18.0"/>
          <c:min val="10.0"/>
        </c:scaling>
        <c:delete val="0"/>
        <c:axPos val="l"/>
        <c:majorGridlines>
          <c:spPr>
            <a:ln w="3175" cmpd="sng">
              <a:solidFill>
                <a:srgbClr val="000000"/>
              </a:solidFill>
              <a:prstDash val="dash"/>
            </a:ln>
          </c:spPr>
        </c:majorGridlines>
        <c:numFmt formatCode="0" sourceLinked="0"/>
        <c:majorTickMark val="out"/>
        <c:minorTickMark val="none"/>
        <c:tickLblPos val="nextTo"/>
        <c:spPr>
          <a:ln w="3175">
            <a:solidFill>
              <a:srgbClr val="000000"/>
            </a:solidFill>
            <a:prstDash val="solid"/>
          </a:ln>
        </c:spPr>
        <c:txPr>
          <a:bodyPr rot="0" vert="horz"/>
          <a:lstStyle/>
          <a:p>
            <a:pPr>
              <a:defRPr/>
            </a:pPr>
            <a:endParaRPr lang="fr-FR"/>
          </a:p>
        </c:txPr>
        <c:crossAx val="-2138958296"/>
        <c:crosses val="autoZero"/>
        <c:crossBetween val="midCat"/>
      </c:valAx>
      <c:spPr>
        <a:noFill/>
        <a:ln w="12700">
          <a:solidFill>
            <a:srgbClr val="808080"/>
          </a:solidFill>
          <a:prstDash val="solid"/>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28570349039308"/>
          <c:y val="0.0959597142811344"/>
          <c:w val="0.852379961425826"/>
          <c:h val="0.752526180415212"/>
        </c:manualLayout>
      </c:layout>
      <c:scatterChart>
        <c:scatterStyle val="lineMarker"/>
        <c:varyColors val="0"/>
        <c:ser>
          <c:idx val="0"/>
          <c:order val="0"/>
          <c:tx>
            <c:strRef>
              <c:f>'Graphs PYC-'!$B$42</c:f>
              <c:strCache>
                <c:ptCount val="1"/>
                <c:pt idx="0">
                  <c:v>seuil à 60%</c:v>
                </c:pt>
              </c:strCache>
            </c:strRef>
          </c:tx>
          <c:spPr>
            <a:ln w="12700">
              <a:solidFill>
                <a:srgbClr val="000080"/>
              </a:solidFill>
              <a:prstDash val="solid"/>
            </a:ln>
          </c:spPr>
          <c:marker>
            <c:symbol val="diamond"/>
            <c:size val="2"/>
            <c:spPr>
              <a:solidFill>
                <a:srgbClr val="000080"/>
              </a:solidFill>
              <a:ln>
                <a:solidFill>
                  <a:srgbClr val="000080"/>
                </a:solidFill>
                <a:prstDash val="solid"/>
              </a:ln>
            </c:spPr>
          </c:marker>
          <c:xVal>
            <c:numRef>
              <c:f>'Graphs PYC-'!$A$43:$A$66</c:f>
              <c:numCache>
                <c:formatCode>General</c:formatCode>
                <c:ptCount val="24"/>
                <c:pt idx="0">
                  <c:v>1970.0</c:v>
                </c:pt>
                <c:pt idx="1">
                  <c:v>1975.0</c:v>
                </c:pt>
                <c:pt idx="2">
                  <c:v>1979.0</c:v>
                </c:pt>
                <c:pt idx="3">
                  <c:v>1984.0</c:v>
                </c:pt>
                <c:pt idx="4">
                  <c:v>1990.0</c:v>
                </c:pt>
                <c:pt idx="5">
                  <c:v>1996.0</c:v>
                </c:pt>
                <c:pt idx="6">
                  <c:v>1997.0</c:v>
                </c:pt>
                <c:pt idx="7">
                  <c:v>1998.0</c:v>
                </c:pt>
                <c:pt idx="8">
                  <c:v>1999.0</c:v>
                </c:pt>
                <c:pt idx="9">
                  <c:v>2000.0</c:v>
                </c:pt>
                <c:pt idx="10">
                  <c:v>2001.0</c:v>
                </c:pt>
                <c:pt idx="11">
                  <c:v>2002.0</c:v>
                </c:pt>
                <c:pt idx="12">
                  <c:v>2003.0</c:v>
                </c:pt>
                <c:pt idx="13">
                  <c:v>2004.0</c:v>
                </c:pt>
                <c:pt idx="14">
                  <c:v>2005.0</c:v>
                </c:pt>
                <c:pt idx="15">
                  <c:v>2006.0</c:v>
                </c:pt>
                <c:pt idx="16">
                  <c:v>2007.0</c:v>
                </c:pt>
                <c:pt idx="17">
                  <c:v>2008.0</c:v>
                </c:pt>
                <c:pt idx="18">
                  <c:v>2009.0</c:v>
                </c:pt>
                <c:pt idx="19">
                  <c:v>2010.0</c:v>
                </c:pt>
                <c:pt idx="20">
                  <c:v>2011.0</c:v>
                </c:pt>
                <c:pt idx="21">
                  <c:v>2012.0</c:v>
                </c:pt>
                <c:pt idx="22">
                  <c:v>2013.0</c:v>
                </c:pt>
                <c:pt idx="23">
                  <c:v>2014.0</c:v>
                </c:pt>
              </c:numCache>
            </c:numRef>
          </c:xVal>
          <c:yVal>
            <c:numRef>
              <c:f>'Graphs PYC-'!$B$43:$B$66</c:f>
              <c:numCache>
                <c:formatCode>#,##0</c:formatCode>
                <c:ptCount val="24"/>
                <c:pt idx="0">
                  <c:v>8649.0</c:v>
                </c:pt>
                <c:pt idx="1">
                  <c:v>8491.0</c:v>
                </c:pt>
                <c:pt idx="2">
                  <c:v>7454.0</c:v>
                </c:pt>
                <c:pt idx="3">
                  <c:v>7235.0</c:v>
                </c:pt>
                <c:pt idx="4">
                  <c:v>7848.0</c:v>
                </c:pt>
                <c:pt idx="5">
                  <c:v>8179.0</c:v>
                </c:pt>
                <c:pt idx="6">
                  <c:v>8042.0</c:v>
                </c:pt>
                <c:pt idx="7">
                  <c:v>7873.0</c:v>
                </c:pt>
                <c:pt idx="8">
                  <c:v>7745.0</c:v>
                </c:pt>
                <c:pt idx="9">
                  <c:v>7838.0</c:v>
                </c:pt>
                <c:pt idx="10">
                  <c:v>7757.0</c:v>
                </c:pt>
                <c:pt idx="11">
                  <c:v>7495.0</c:v>
                </c:pt>
                <c:pt idx="12">
                  <c:v>7578.0</c:v>
                </c:pt>
                <c:pt idx="13">
                  <c:v>7382.0</c:v>
                </c:pt>
                <c:pt idx="14">
                  <c:v>7766.0</c:v>
                </c:pt>
                <c:pt idx="15">
                  <c:v>7828.0</c:v>
                </c:pt>
                <c:pt idx="16">
                  <c:v>8035.0</c:v>
                </c:pt>
                <c:pt idx="17">
                  <c:v>7836.0</c:v>
                </c:pt>
                <c:pt idx="18">
                  <c:v>8173.0</c:v>
                </c:pt>
                <c:pt idx="19">
                  <c:v>8520.0</c:v>
                </c:pt>
                <c:pt idx="20">
                  <c:v>8729.0</c:v>
                </c:pt>
                <c:pt idx="21">
                  <c:v>8824.0</c:v>
                </c:pt>
                <c:pt idx="22">
                  <c:v>8648.0</c:v>
                </c:pt>
                <c:pt idx="23">
                  <c:v>8760.0</c:v>
                </c:pt>
              </c:numCache>
            </c:numRef>
          </c:yVal>
          <c:smooth val="0"/>
        </c:ser>
        <c:dLbls>
          <c:showLegendKey val="0"/>
          <c:showVal val="0"/>
          <c:showCatName val="0"/>
          <c:showSerName val="0"/>
          <c:showPercent val="0"/>
          <c:showBubbleSize val="0"/>
        </c:dLbls>
        <c:axId val="-2138139016"/>
        <c:axId val="-2140390168"/>
      </c:scatterChart>
      <c:valAx>
        <c:axId val="-2138139016"/>
        <c:scaling>
          <c:orientation val="minMax"/>
          <c:max val="2015.0"/>
          <c:min val="1970.0"/>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fr-FR"/>
          </a:p>
        </c:txPr>
        <c:crossAx val="-2140390168"/>
        <c:crosses val="autoZero"/>
        <c:crossBetween val="midCat"/>
      </c:valAx>
      <c:valAx>
        <c:axId val="-2140390168"/>
        <c:scaling>
          <c:orientation val="minMax"/>
          <c:max val="8900.0"/>
          <c:min val="7000.0"/>
        </c:scaling>
        <c:delete val="0"/>
        <c:axPos val="l"/>
        <c:majorGridlines>
          <c:spPr>
            <a:ln w="3175" cmpd="sng">
              <a:solidFill>
                <a:srgbClr val="000000"/>
              </a:solidFill>
              <a:prstDash val="dash"/>
            </a:ln>
          </c:spPr>
        </c:majorGridlines>
        <c:numFmt formatCode="#,##0\ _€" sourceLinked="0"/>
        <c:majorTickMark val="out"/>
        <c:minorTickMark val="none"/>
        <c:tickLblPos val="nextTo"/>
        <c:spPr>
          <a:ln w="3175">
            <a:solidFill>
              <a:srgbClr val="000000"/>
            </a:solidFill>
            <a:prstDash val="solid"/>
          </a:ln>
        </c:spPr>
        <c:txPr>
          <a:bodyPr rot="0" vert="horz"/>
          <a:lstStyle/>
          <a:p>
            <a:pPr>
              <a:defRPr/>
            </a:pPr>
            <a:endParaRPr lang="fr-FR"/>
          </a:p>
        </c:txPr>
        <c:crossAx val="-2138139016"/>
        <c:crosses val="autoZero"/>
        <c:crossBetween val="midCat"/>
      </c:valAx>
      <c:spPr>
        <a:noFill/>
        <a:ln w="12700">
          <a:solidFill>
            <a:srgbClr val="808080"/>
          </a:solidFill>
          <a:prstDash val="solid"/>
        </a:ln>
      </c:spPr>
    </c:plotArea>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Arial"/>
          <a:ea typeface="Arial"/>
          <a:cs typeface="Arial"/>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Pauvreté!$C$40</c:f>
              <c:strCache>
                <c:ptCount val="1"/>
                <c:pt idx="0">
                  <c:v>Cela leur permet de vivre</c:v>
                </c:pt>
              </c:strCache>
            </c:strRef>
          </c:tx>
          <c:marker>
            <c:symbol val="none"/>
          </c:marker>
          <c:cat>
            <c:numRef>
              <c:f>Pauvreté!$B$41:$B$72</c:f>
              <c:numCache>
                <c:formatCode>General</c:formatCode>
                <c:ptCount val="32"/>
                <c:pt idx="0">
                  <c:v>1983.0</c:v>
                </c:pt>
                <c:pt idx="1">
                  <c:v>1984.0</c:v>
                </c:pt>
                <c:pt idx="2">
                  <c:v>1985.0</c:v>
                </c:pt>
                <c:pt idx="3">
                  <c:v>1986.0</c:v>
                </c:pt>
                <c:pt idx="4">
                  <c:v>1987.0</c:v>
                </c:pt>
                <c:pt idx="5">
                  <c:v>1988.0</c:v>
                </c:pt>
                <c:pt idx="6">
                  <c:v>1989.0</c:v>
                </c:pt>
                <c:pt idx="7">
                  <c:v>1990.0</c:v>
                </c:pt>
                <c:pt idx="8">
                  <c:v>1991.0</c:v>
                </c:pt>
                <c:pt idx="9">
                  <c:v>1992.0</c:v>
                </c:pt>
                <c:pt idx="10">
                  <c:v>1993.0</c:v>
                </c:pt>
                <c:pt idx="11">
                  <c:v>1994.0</c:v>
                </c:pt>
                <c:pt idx="12">
                  <c:v>1995.0</c:v>
                </c:pt>
                <c:pt idx="13">
                  <c:v>1996.0</c:v>
                </c:pt>
                <c:pt idx="14">
                  <c:v>1997.0</c:v>
                </c:pt>
                <c:pt idx="15">
                  <c:v>1998.0</c:v>
                </c:pt>
                <c:pt idx="16">
                  <c:v>1999.0</c:v>
                </c:pt>
                <c:pt idx="17">
                  <c:v>2000.0</c:v>
                </c:pt>
                <c:pt idx="18">
                  <c:v>2001.0</c:v>
                </c:pt>
                <c:pt idx="19">
                  <c:v>2002.0</c:v>
                </c:pt>
                <c:pt idx="20">
                  <c:v>2003.0</c:v>
                </c:pt>
                <c:pt idx="21">
                  <c:v>2004.0</c:v>
                </c:pt>
                <c:pt idx="22">
                  <c:v>2005.0</c:v>
                </c:pt>
                <c:pt idx="23">
                  <c:v>2006.0</c:v>
                </c:pt>
                <c:pt idx="24">
                  <c:v>2007.0</c:v>
                </c:pt>
                <c:pt idx="25">
                  <c:v>2008.0</c:v>
                </c:pt>
                <c:pt idx="26">
                  <c:v>2009.0</c:v>
                </c:pt>
                <c:pt idx="27">
                  <c:v>2010.0</c:v>
                </c:pt>
                <c:pt idx="28">
                  <c:v>2011.0</c:v>
                </c:pt>
                <c:pt idx="29">
                  <c:v>2012.0</c:v>
                </c:pt>
                <c:pt idx="30">
                  <c:v>2013.0</c:v>
                </c:pt>
                <c:pt idx="31">
                  <c:v>2014.0</c:v>
                </c:pt>
              </c:numCache>
            </c:numRef>
          </c:cat>
          <c:val>
            <c:numRef>
              <c:f>Pauvreté!$C$41:$C$72</c:f>
              <c:numCache>
                <c:formatCode>General</c:formatCode>
                <c:ptCount val="32"/>
                <c:pt idx="0">
                  <c:v>53.0</c:v>
                </c:pt>
                <c:pt idx="1">
                  <c:v>58.0</c:v>
                </c:pt>
                <c:pt idx="2">
                  <c:v>63.0</c:v>
                </c:pt>
                <c:pt idx="3">
                  <c:v>62.0</c:v>
                </c:pt>
                <c:pt idx="4">
                  <c:v>64.0</c:v>
                </c:pt>
                <c:pt idx="5">
                  <c:v>60.0</c:v>
                </c:pt>
                <c:pt idx="6">
                  <c:v>61.0</c:v>
                </c:pt>
                <c:pt idx="7">
                  <c:v>63.0</c:v>
                </c:pt>
                <c:pt idx="8">
                  <c:v>58.0</c:v>
                </c:pt>
                <c:pt idx="10">
                  <c:v>62.0</c:v>
                </c:pt>
                <c:pt idx="11">
                  <c:v>65.0</c:v>
                </c:pt>
                <c:pt idx="12">
                  <c:v>65.0</c:v>
                </c:pt>
                <c:pt idx="13">
                  <c:v>62.0</c:v>
                </c:pt>
                <c:pt idx="14">
                  <c:v>62.0</c:v>
                </c:pt>
                <c:pt idx="15">
                  <c:v>58.0</c:v>
                </c:pt>
                <c:pt idx="16">
                  <c:v>56.0</c:v>
                </c:pt>
                <c:pt idx="17">
                  <c:v>58.0</c:v>
                </c:pt>
                <c:pt idx="18">
                  <c:v>58.0</c:v>
                </c:pt>
                <c:pt idx="19">
                  <c:v>61.0</c:v>
                </c:pt>
                <c:pt idx="20">
                  <c:v>61.0</c:v>
                </c:pt>
                <c:pt idx="21">
                  <c:v>57.0</c:v>
                </c:pt>
                <c:pt idx="22">
                  <c:v>55.0</c:v>
                </c:pt>
                <c:pt idx="23">
                  <c:v>65.0</c:v>
                </c:pt>
                <c:pt idx="24">
                  <c:v>55.0</c:v>
                </c:pt>
                <c:pt idx="25">
                  <c:v>56.0</c:v>
                </c:pt>
                <c:pt idx="26">
                  <c:v>62.0</c:v>
                </c:pt>
                <c:pt idx="27">
                  <c:v>60.0</c:v>
                </c:pt>
                <c:pt idx="28">
                  <c:v>60.0</c:v>
                </c:pt>
                <c:pt idx="29">
                  <c:v>64.0</c:v>
                </c:pt>
                <c:pt idx="30">
                  <c:v>55.0</c:v>
                </c:pt>
                <c:pt idx="31">
                  <c:v>54.0</c:v>
                </c:pt>
              </c:numCache>
            </c:numRef>
          </c:val>
          <c:smooth val="0"/>
        </c:ser>
        <c:ser>
          <c:idx val="1"/>
          <c:order val="1"/>
          <c:tx>
            <c:strRef>
              <c:f>Pauvreté!$D$40</c:f>
              <c:strCache>
                <c:ptCount val="1"/>
                <c:pt idx="0">
                  <c:v>Cela leur enlève tout sens des responsabilités</c:v>
                </c:pt>
              </c:strCache>
            </c:strRef>
          </c:tx>
          <c:marker>
            <c:symbol val="none"/>
          </c:marker>
          <c:cat>
            <c:numRef>
              <c:f>Pauvreté!$B$41:$B$72</c:f>
              <c:numCache>
                <c:formatCode>General</c:formatCode>
                <c:ptCount val="32"/>
                <c:pt idx="0">
                  <c:v>1983.0</c:v>
                </c:pt>
                <c:pt idx="1">
                  <c:v>1984.0</c:v>
                </c:pt>
                <c:pt idx="2">
                  <c:v>1985.0</c:v>
                </c:pt>
                <c:pt idx="3">
                  <c:v>1986.0</c:v>
                </c:pt>
                <c:pt idx="4">
                  <c:v>1987.0</c:v>
                </c:pt>
                <c:pt idx="5">
                  <c:v>1988.0</c:v>
                </c:pt>
                <c:pt idx="6">
                  <c:v>1989.0</c:v>
                </c:pt>
                <c:pt idx="7">
                  <c:v>1990.0</c:v>
                </c:pt>
                <c:pt idx="8">
                  <c:v>1991.0</c:v>
                </c:pt>
                <c:pt idx="9">
                  <c:v>1992.0</c:v>
                </c:pt>
                <c:pt idx="10">
                  <c:v>1993.0</c:v>
                </c:pt>
                <c:pt idx="11">
                  <c:v>1994.0</c:v>
                </c:pt>
                <c:pt idx="12">
                  <c:v>1995.0</c:v>
                </c:pt>
                <c:pt idx="13">
                  <c:v>1996.0</c:v>
                </c:pt>
                <c:pt idx="14">
                  <c:v>1997.0</c:v>
                </c:pt>
                <c:pt idx="15">
                  <c:v>1998.0</c:v>
                </c:pt>
                <c:pt idx="16">
                  <c:v>1999.0</c:v>
                </c:pt>
                <c:pt idx="17">
                  <c:v>2000.0</c:v>
                </c:pt>
                <c:pt idx="18">
                  <c:v>2001.0</c:v>
                </c:pt>
                <c:pt idx="19">
                  <c:v>2002.0</c:v>
                </c:pt>
                <c:pt idx="20">
                  <c:v>2003.0</c:v>
                </c:pt>
                <c:pt idx="21">
                  <c:v>2004.0</c:v>
                </c:pt>
                <c:pt idx="22">
                  <c:v>2005.0</c:v>
                </c:pt>
                <c:pt idx="23">
                  <c:v>2006.0</c:v>
                </c:pt>
                <c:pt idx="24">
                  <c:v>2007.0</c:v>
                </c:pt>
                <c:pt idx="25">
                  <c:v>2008.0</c:v>
                </c:pt>
                <c:pt idx="26">
                  <c:v>2009.0</c:v>
                </c:pt>
                <c:pt idx="27">
                  <c:v>2010.0</c:v>
                </c:pt>
                <c:pt idx="28">
                  <c:v>2011.0</c:v>
                </c:pt>
                <c:pt idx="29">
                  <c:v>2012.0</c:v>
                </c:pt>
                <c:pt idx="30">
                  <c:v>2013.0</c:v>
                </c:pt>
                <c:pt idx="31">
                  <c:v>2014.0</c:v>
                </c:pt>
              </c:numCache>
            </c:numRef>
          </c:cat>
          <c:val>
            <c:numRef>
              <c:f>Pauvreté!$D$41:$D$72</c:f>
              <c:numCache>
                <c:formatCode>General</c:formatCode>
                <c:ptCount val="32"/>
                <c:pt idx="0">
                  <c:v>42.0</c:v>
                </c:pt>
                <c:pt idx="1">
                  <c:v>39.0</c:v>
                </c:pt>
                <c:pt idx="2">
                  <c:v>35.0</c:v>
                </c:pt>
                <c:pt idx="3">
                  <c:v>37.0</c:v>
                </c:pt>
                <c:pt idx="4">
                  <c:v>36.0</c:v>
                </c:pt>
                <c:pt idx="5">
                  <c:v>38.0</c:v>
                </c:pt>
                <c:pt idx="6">
                  <c:v>38.0</c:v>
                </c:pt>
                <c:pt idx="7">
                  <c:v>36.0</c:v>
                </c:pt>
                <c:pt idx="8">
                  <c:v>40.0</c:v>
                </c:pt>
                <c:pt idx="10">
                  <c:v>37.0</c:v>
                </c:pt>
                <c:pt idx="11">
                  <c:v>33.0</c:v>
                </c:pt>
                <c:pt idx="12">
                  <c:v>34.0</c:v>
                </c:pt>
                <c:pt idx="13">
                  <c:v>37.0</c:v>
                </c:pt>
                <c:pt idx="14">
                  <c:v>37.0</c:v>
                </c:pt>
                <c:pt idx="15">
                  <c:v>41.0</c:v>
                </c:pt>
                <c:pt idx="16">
                  <c:v>42.0</c:v>
                </c:pt>
                <c:pt idx="17">
                  <c:v>41.0</c:v>
                </c:pt>
                <c:pt idx="18">
                  <c:v>40.0</c:v>
                </c:pt>
                <c:pt idx="19">
                  <c:v>37.0</c:v>
                </c:pt>
                <c:pt idx="20">
                  <c:v>36.0</c:v>
                </c:pt>
                <c:pt idx="21">
                  <c:v>39.0</c:v>
                </c:pt>
                <c:pt idx="22">
                  <c:v>43.0</c:v>
                </c:pt>
                <c:pt idx="23">
                  <c:v>32.0</c:v>
                </c:pt>
                <c:pt idx="24">
                  <c:v>42.0</c:v>
                </c:pt>
                <c:pt idx="25">
                  <c:v>42.0</c:v>
                </c:pt>
                <c:pt idx="26">
                  <c:v>36.0</c:v>
                </c:pt>
                <c:pt idx="27">
                  <c:v>36.0</c:v>
                </c:pt>
                <c:pt idx="28">
                  <c:v>37.0</c:v>
                </c:pt>
                <c:pt idx="29">
                  <c:v>34.0</c:v>
                </c:pt>
                <c:pt idx="30">
                  <c:v>43.0</c:v>
                </c:pt>
                <c:pt idx="31">
                  <c:v>44.0</c:v>
                </c:pt>
              </c:numCache>
            </c:numRef>
          </c:val>
          <c:smooth val="0"/>
        </c:ser>
        <c:dLbls>
          <c:showLegendKey val="0"/>
          <c:showVal val="0"/>
          <c:showCatName val="0"/>
          <c:showSerName val="0"/>
          <c:showPercent val="0"/>
          <c:showBubbleSize val="0"/>
        </c:dLbls>
        <c:marker val="1"/>
        <c:smooth val="0"/>
        <c:axId val="-2142800296"/>
        <c:axId val="-2142797320"/>
      </c:lineChart>
      <c:catAx>
        <c:axId val="-2142800296"/>
        <c:scaling>
          <c:orientation val="minMax"/>
        </c:scaling>
        <c:delete val="0"/>
        <c:axPos val="b"/>
        <c:numFmt formatCode="General" sourceLinked="1"/>
        <c:majorTickMark val="out"/>
        <c:minorTickMark val="none"/>
        <c:tickLblPos val="nextTo"/>
        <c:crossAx val="-2142797320"/>
        <c:crosses val="autoZero"/>
        <c:auto val="1"/>
        <c:lblAlgn val="ctr"/>
        <c:lblOffset val="100"/>
        <c:tickLblSkip val="1"/>
        <c:noMultiLvlLbl val="0"/>
      </c:catAx>
      <c:valAx>
        <c:axId val="-2142797320"/>
        <c:scaling>
          <c:orientation val="minMax"/>
        </c:scaling>
        <c:delete val="0"/>
        <c:axPos val="l"/>
        <c:majorGridlines/>
        <c:numFmt formatCode="General" sourceLinked="1"/>
        <c:majorTickMark val="out"/>
        <c:minorTickMark val="none"/>
        <c:tickLblPos val="nextTo"/>
        <c:crossAx val="-2142800296"/>
        <c:crosses val="autoZero"/>
        <c:crossBetween val="between"/>
      </c:valAx>
    </c:plotArea>
    <c:legend>
      <c:legendPos val="b"/>
      <c:layout>
        <c:manualLayout>
          <c:xMode val="edge"/>
          <c:yMode val="edge"/>
          <c:x val="0.259206063972294"/>
          <c:y val="0.892859235618803"/>
          <c:w val="0.630965465416408"/>
          <c:h val="0.103818505244984"/>
        </c:manualLayout>
      </c:layout>
      <c:overlay val="0"/>
    </c:legend>
    <c:plotVisOnly val="1"/>
    <c:dispBlanksAs val="gap"/>
    <c:showDLblsOverMax val="0"/>
  </c:chart>
  <c:spPr>
    <a:ln>
      <a:noFill/>
    </a:ln>
  </c:spPr>
  <c:txPr>
    <a:bodyPr/>
    <a:lstStyle/>
    <a:p>
      <a:pPr>
        <a:defRPr b="1"/>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Pauvreté!$C$78</c:f>
              <c:strCache>
                <c:ptCount val="1"/>
                <c:pt idx="0">
                  <c:v>C’est plutôt parce qu’elles n’ont pas eu de chance</c:v>
                </c:pt>
              </c:strCache>
            </c:strRef>
          </c:tx>
          <c:marker>
            <c:symbol val="none"/>
          </c:marker>
          <c:cat>
            <c:numRef>
              <c:f>Pauvreté!$B$79:$B$102</c:f>
              <c:numCache>
                <c:formatCode>General</c:formatCode>
                <c:ptCount val="24"/>
                <c:pt idx="0">
                  <c:v>1991.0</c:v>
                </c:pt>
                <c:pt idx="1">
                  <c:v>1992.0</c:v>
                </c:pt>
                <c:pt idx="2">
                  <c:v>1993.0</c:v>
                </c:pt>
                <c:pt idx="3">
                  <c:v>1994.0</c:v>
                </c:pt>
                <c:pt idx="4">
                  <c:v>1995.0</c:v>
                </c:pt>
                <c:pt idx="5">
                  <c:v>1996.0</c:v>
                </c:pt>
                <c:pt idx="6">
                  <c:v>1997.0</c:v>
                </c:pt>
                <c:pt idx="7">
                  <c:v>1998.0</c:v>
                </c:pt>
                <c:pt idx="8">
                  <c:v>1999.0</c:v>
                </c:pt>
                <c:pt idx="9">
                  <c:v>2000.0</c:v>
                </c:pt>
                <c:pt idx="10">
                  <c:v>2001.0</c:v>
                </c:pt>
                <c:pt idx="11">
                  <c:v>2002.0</c:v>
                </c:pt>
                <c:pt idx="12">
                  <c:v>2003.0</c:v>
                </c:pt>
                <c:pt idx="13">
                  <c:v>2004.0</c:v>
                </c:pt>
                <c:pt idx="14">
                  <c:v>2005.0</c:v>
                </c:pt>
                <c:pt idx="15">
                  <c:v>2006.0</c:v>
                </c:pt>
                <c:pt idx="16">
                  <c:v>2007.0</c:v>
                </c:pt>
                <c:pt idx="17">
                  <c:v>2008.0</c:v>
                </c:pt>
                <c:pt idx="18">
                  <c:v>2009.0</c:v>
                </c:pt>
                <c:pt idx="19">
                  <c:v>2010.0</c:v>
                </c:pt>
                <c:pt idx="20">
                  <c:v>2011.0</c:v>
                </c:pt>
                <c:pt idx="21">
                  <c:v>2012.0</c:v>
                </c:pt>
                <c:pt idx="22">
                  <c:v>2013.0</c:v>
                </c:pt>
                <c:pt idx="23">
                  <c:v>2014.0</c:v>
                </c:pt>
              </c:numCache>
            </c:numRef>
          </c:cat>
          <c:val>
            <c:numRef>
              <c:f>Pauvreté!$C$79:$C$102</c:f>
              <c:numCache>
                <c:formatCode>General</c:formatCode>
                <c:ptCount val="24"/>
                <c:pt idx="0">
                  <c:v>60.0</c:v>
                </c:pt>
                <c:pt idx="1">
                  <c:v>60.0</c:v>
                </c:pt>
                <c:pt idx="2">
                  <c:v>67.0</c:v>
                </c:pt>
                <c:pt idx="3">
                  <c:v>70.0</c:v>
                </c:pt>
                <c:pt idx="4">
                  <c:v>74.0</c:v>
                </c:pt>
                <c:pt idx="5">
                  <c:v>67.0</c:v>
                </c:pt>
                <c:pt idx="6">
                  <c:v>70.0</c:v>
                </c:pt>
                <c:pt idx="7">
                  <c:v>69.0</c:v>
                </c:pt>
                <c:pt idx="8">
                  <c:v>66.0</c:v>
                </c:pt>
                <c:pt idx="9">
                  <c:v>64.0</c:v>
                </c:pt>
                <c:pt idx="10">
                  <c:v>64.0</c:v>
                </c:pt>
                <c:pt idx="11">
                  <c:v>57.0</c:v>
                </c:pt>
                <c:pt idx="12">
                  <c:v>62.0</c:v>
                </c:pt>
                <c:pt idx="13">
                  <c:v>60.0</c:v>
                </c:pt>
                <c:pt idx="14">
                  <c:v>59.0</c:v>
                </c:pt>
                <c:pt idx="15">
                  <c:v>67.0</c:v>
                </c:pt>
                <c:pt idx="16">
                  <c:v>64.0</c:v>
                </c:pt>
                <c:pt idx="17">
                  <c:v>65.0</c:v>
                </c:pt>
                <c:pt idx="18">
                  <c:v>70.0</c:v>
                </c:pt>
                <c:pt idx="19">
                  <c:v>66.0</c:v>
                </c:pt>
                <c:pt idx="20">
                  <c:v>67.0</c:v>
                </c:pt>
                <c:pt idx="21">
                  <c:v>66.0</c:v>
                </c:pt>
                <c:pt idx="22">
                  <c:v>62.0</c:v>
                </c:pt>
                <c:pt idx="23">
                  <c:v>59.0</c:v>
                </c:pt>
              </c:numCache>
            </c:numRef>
          </c:val>
          <c:smooth val="0"/>
        </c:ser>
        <c:ser>
          <c:idx val="1"/>
          <c:order val="1"/>
          <c:tx>
            <c:strRef>
              <c:f>Pauvreté!$D$78</c:f>
              <c:strCache>
                <c:ptCount val="1"/>
                <c:pt idx="0">
                  <c:v>C’est plutôt parce qu’elles n’ont pas fait d’efforts</c:v>
                </c:pt>
              </c:strCache>
            </c:strRef>
          </c:tx>
          <c:marker>
            <c:symbol val="none"/>
          </c:marker>
          <c:cat>
            <c:numRef>
              <c:f>Pauvreté!$B$79:$B$102</c:f>
              <c:numCache>
                <c:formatCode>General</c:formatCode>
                <c:ptCount val="24"/>
                <c:pt idx="0">
                  <c:v>1991.0</c:v>
                </c:pt>
                <c:pt idx="1">
                  <c:v>1992.0</c:v>
                </c:pt>
                <c:pt idx="2">
                  <c:v>1993.0</c:v>
                </c:pt>
                <c:pt idx="3">
                  <c:v>1994.0</c:v>
                </c:pt>
                <c:pt idx="4">
                  <c:v>1995.0</c:v>
                </c:pt>
                <c:pt idx="5">
                  <c:v>1996.0</c:v>
                </c:pt>
                <c:pt idx="6">
                  <c:v>1997.0</c:v>
                </c:pt>
                <c:pt idx="7">
                  <c:v>1998.0</c:v>
                </c:pt>
                <c:pt idx="8">
                  <c:v>1999.0</c:v>
                </c:pt>
                <c:pt idx="9">
                  <c:v>2000.0</c:v>
                </c:pt>
                <c:pt idx="10">
                  <c:v>2001.0</c:v>
                </c:pt>
                <c:pt idx="11">
                  <c:v>2002.0</c:v>
                </c:pt>
                <c:pt idx="12">
                  <c:v>2003.0</c:v>
                </c:pt>
                <c:pt idx="13">
                  <c:v>2004.0</c:v>
                </c:pt>
                <c:pt idx="14">
                  <c:v>2005.0</c:v>
                </c:pt>
                <c:pt idx="15">
                  <c:v>2006.0</c:v>
                </c:pt>
                <c:pt idx="16">
                  <c:v>2007.0</c:v>
                </c:pt>
                <c:pt idx="17">
                  <c:v>2008.0</c:v>
                </c:pt>
                <c:pt idx="18">
                  <c:v>2009.0</c:v>
                </c:pt>
                <c:pt idx="19">
                  <c:v>2010.0</c:v>
                </c:pt>
                <c:pt idx="20">
                  <c:v>2011.0</c:v>
                </c:pt>
                <c:pt idx="21">
                  <c:v>2012.0</c:v>
                </c:pt>
                <c:pt idx="22">
                  <c:v>2013.0</c:v>
                </c:pt>
                <c:pt idx="23">
                  <c:v>2014.0</c:v>
                </c:pt>
              </c:numCache>
            </c:numRef>
          </c:cat>
          <c:val>
            <c:numRef>
              <c:f>Pauvreté!$D$79:$D$102</c:f>
              <c:numCache>
                <c:formatCode>General</c:formatCode>
                <c:ptCount val="24"/>
                <c:pt idx="0">
                  <c:v>36.0</c:v>
                </c:pt>
                <c:pt idx="1">
                  <c:v>37.0</c:v>
                </c:pt>
                <c:pt idx="2">
                  <c:v>31.0</c:v>
                </c:pt>
                <c:pt idx="3">
                  <c:v>27.0</c:v>
                </c:pt>
                <c:pt idx="4">
                  <c:v>25.0</c:v>
                </c:pt>
                <c:pt idx="5">
                  <c:v>29.0</c:v>
                </c:pt>
                <c:pt idx="6">
                  <c:v>27.0</c:v>
                </c:pt>
                <c:pt idx="7">
                  <c:v>28.0</c:v>
                </c:pt>
                <c:pt idx="8">
                  <c:v>32.0</c:v>
                </c:pt>
                <c:pt idx="9">
                  <c:v>33.0</c:v>
                </c:pt>
                <c:pt idx="10">
                  <c:v>33.0</c:v>
                </c:pt>
                <c:pt idx="11">
                  <c:v>37.0</c:v>
                </c:pt>
                <c:pt idx="12">
                  <c:v>33.0</c:v>
                </c:pt>
                <c:pt idx="13">
                  <c:v>35.0</c:v>
                </c:pt>
                <c:pt idx="14">
                  <c:v>37.0</c:v>
                </c:pt>
                <c:pt idx="15">
                  <c:v>28.0</c:v>
                </c:pt>
                <c:pt idx="16">
                  <c:v>29.0</c:v>
                </c:pt>
                <c:pt idx="17">
                  <c:v>31.0</c:v>
                </c:pt>
                <c:pt idx="18">
                  <c:v>26.0</c:v>
                </c:pt>
                <c:pt idx="19">
                  <c:v>29.0</c:v>
                </c:pt>
                <c:pt idx="20">
                  <c:v>28.0</c:v>
                </c:pt>
                <c:pt idx="21">
                  <c:v>30.0</c:v>
                </c:pt>
                <c:pt idx="22">
                  <c:v>33.0</c:v>
                </c:pt>
                <c:pt idx="23">
                  <c:v>37.0</c:v>
                </c:pt>
              </c:numCache>
            </c:numRef>
          </c:val>
          <c:smooth val="0"/>
        </c:ser>
        <c:dLbls>
          <c:showLegendKey val="0"/>
          <c:showVal val="0"/>
          <c:showCatName val="0"/>
          <c:showSerName val="0"/>
          <c:showPercent val="0"/>
          <c:showBubbleSize val="0"/>
        </c:dLbls>
        <c:marker val="1"/>
        <c:smooth val="0"/>
        <c:axId val="-2134774184"/>
        <c:axId val="-2134777208"/>
      </c:lineChart>
      <c:catAx>
        <c:axId val="-2134774184"/>
        <c:scaling>
          <c:orientation val="minMax"/>
        </c:scaling>
        <c:delete val="0"/>
        <c:axPos val="b"/>
        <c:numFmt formatCode="General" sourceLinked="1"/>
        <c:majorTickMark val="out"/>
        <c:minorTickMark val="none"/>
        <c:tickLblPos val="nextTo"/>
        <c:txPr>
          <a:bodyPr rot="-5400000" vert="horz"/>
          <a:lstStyle/>
          <a:p>
            <a:pPr>
              <a:defRPr/>
            </a:pPr>
            <a:endParaRPr lang="fr-FR"/>
          </a:p>
        </c:txPr>
        <c:crossAx val="-2134777208"/>
        <c:crosses val="autoZero"/>
        <c:auto val="1"/>
        <c:lblAlgn val="ctr"/>
        <c:lblOffset val="100"/>
        <c:noMultiLvlLbl val="0"/>
      </c:catAx>
      <c:valAx>
        <c:axId val="-2134777208"/>
        <c:scaling>
          <c:orientation val="minMax"/>
        </c:scaling>
        <c:delete val="0"/>
        <c:axPos val="l"/>
        <c:majorGridlines/>
        <c:numFmt formatCode="General" sourceLinked="1"/>
        <c:majorTickMark val="out"/>
        <c:minorTickMark val="none"/>
        <c:tickLblPos val="nextTo"/>
        <c:crossAx val="-2134774184"/>
        <c:crosses val="autoZero"/>
        <c:crossBetween val="between"/>
      </c:valAx>
    </c:plotArea>
    <c:legend>
      <c:legendPos val="b"/>
      <c:layout>
        <c:manualLayout>
          <c:xMode val="edge"/>
          <c:yMode val="edge"/>
          <c:x val="0.0416133564217336"/>
          <c:y val="0.867027347388028"/>
          <c:w val="0.891877021596367"/>
          <c:h val="0.104349899810911"/>
        </c:manualLayout>
      </c:layout>
      <c:overlay val="0"/>
    </c:legend>
    <c:plotVisOnly val="1"/>
    <c:dispBlanksAs val="gap"/>
    <c:showDLblsOverMax val="0"/>
  </c:chart>
  <c:spPr>
    <a:ln>
      <a:noFill/>
    </a:ln>
  </c:spPr>
  <c:txPr>
    <a:bodyPr/>
    <a:lstStyle/>
    <a:p>
      <a:pPr>
        <a:defRPr b="1"/>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'Differentes zones'!$B$8</c:f>
              <c:strCache>
                <c:ptCount val="1"/>
                <c:pt idx="0">
                  <c:v>Asie de l'Est et Pacifique</c:v>
                </c:pt>
              </c:strCache>
            </c:strRef>
          </c:tx>
          <c:marker>
            <c:symbol val="none"/>
          </c:marker>
          <c:cat>
            <c:numRef>
              <c:f>'Differentes zones'!$C$7:$F$7</c:f>
              <c:numCache>
                <c:formatCode>General</c:formatCode>
                <c:ptCount val="4"/>
                <c:pt idx="0">
                  <c:v>1990.0</c:v>
                </c:pt>
                <c:pt idx="1">
                  <c:v>2005.0</c:v>
                </c:pt>
                <c:pt idx="2">
                  <c:v>2010.0</c:v>
                </c:pt>
                <c:pt idx="3">
                  <c:v>2015.0</c:v>
                </c:pt>
              </c:numCache>
            </c:numRef>
          </c:cat>
          <c:val>
            <c:numRef>
              <c:f>'Differentes zones'!$C$8:$F$8</c:f>
              <c:numCache>
                <c:formatCode>General</c:formatCode>
                <c:ptCount val="4"/>
                <c:pt idx="0">
                  <c:v>926.0</c:v>
                </c:pt>
                <c:pt idx="1">
                  <c:v>332.0</c:v>
                </c:pt>
                <c:pt idx="2">
                  <c:v>251.0</c:v>
                </c:pt>
                <c:pt idx="3">
                  <c:v>114.0</c:v>
                </c:pt>
              </c:numCache>
            </c:numRef>
          </c:val>
          <c:smooth val="0"/>
        </c:ser>
        <c:ser>
          <c:idx val="1"/>
          <c:order val="1"/>
          <c:tx>
            <c:strRef>
              <c:f>'Differentes zones'!$B$9</c:f>
              <c:strCache>
                <c:ptCount val="1"/>
                <c:pt idx="0">
                  <c:v>Afrique sub-saharienne</c:v>
                </c:pt>
              </c:strCache>
            </c:strRef>
          </c:tx>
          <c:marker>
            <c:symbol val="none"/>
          </c:marker>
          <c:cat>
            <c:numRef>
              <c:f>'Differentes zones'!$C$7:$F$7</c:f>
              <c:numCache>
                <c:formatCode>General</c:formatCode>
                <c:ptCount val="4"/>
                <c:pt idx="0">
                  <c:v>1990.0</c:v>
                </c:pt>
                <c:pt idx="1">
                  <c:v>2005.0</c:v>
                </c:pt>
                <c:pt idx="2">
                  <c:v>2010.0</c:v>
                </c:pt>
                <c:pt idx="3">
                  <c:v>2015.0</c:v>
                </c:pt>
              </c:numCache>
            </c:numRef>
          </c:cat>
          <c:val>
            <c:numRef>
              <c:f>'Differentes zones'!$C$9:$F$9</c:f>
              <c:numCache>
                <c:formatCode>General</c:formatCode>
                <c:ptCount val="4"/>
                <c:pt idx="0">
                  <c:v>290.0</c:v>
                </c:pt>
                <c:pt idx="1">
                  <c:v>395.0</c:v>
                </c:pt>
                <c:pt idx="2">
                  <c:v>414.0</c:v>
                </c:pt>
                <c:pt idx="3">
                  <c:v>408.0</c:v>
                </c:pt>
              </c:numCache>
            </c:numRef>
          </c:val>
          <c:smooth val="0"/>
        </c:ser>
        <c:dLbls>
          <c:showLegendKey val="0"/>
          <c:showVal val="0"/>
          <c:showCatName val="0"/>
          <c:showSerName val="0"/>
          <c:showPercent val="0"/>
          <c:showBubbleSize val="0"/>
        </c:dLbls>
        <c:marker val="1"/>
        <c:smooth val="0"/>
        <c:axId val="-2134814840"/>
        <c:axId val="-2134817832"/>
      </c:lineChart>
      <c:catAx>
        <c:axId val="-2134814840"/>
        <c:scaling>
          <c:orientation val="minMax"/>
        </c:scaling>
        <c:delete val="0"/>
        <c:axPos val="b"/>
        <c:numFmt formatCode="General" sourceLinked="1"/>
        <c:majorTickMark val="out"/>
        <c:minorTickMark val="none"/>
        <c:tickLblPos val="nextTo"/>
        <c:crossAx val="-2134817832"/>
        <c:crosses val="autoZero"/>
        <c:auto val="1"/>
        <c:lblAlgn val="ctr"/>
        <c:lblOffset val="100"/>
        <c:noMultiLvlLbl val="0"/>
      </c:catAx>
      <c:valAx>
        <c:axId val="-2134817832"/>
        <c:scaling>
          <c:orientation val="minMax"/>
        </c:scaling>
        <c:delete val="0"/>
        <c:axPos val="l"/>
        <c:majorGridlines/>
        <c:numFmt formatCode="#,##0\ _€" sourceLinked="0"/>
        <c:majorTickMark val="out"/>
        <c:minorTickMark val="none"/>
        <c:tickLblPos val="nextTo"/>
        <c:txPr>
          <a:bodyPr/>
          <a:lstStyle/>
          <a:p>
            <a:pPr>
              <a:defRPr b="1" i="0">
                <a:solidFill>
                  <a:schemeClr val="tx1"/>
                </a:solidFill>
              </a:defRPr>
            </a:pPr>
            <a:endParaRPr lang="fr-FR"/>
          </a:p>
        </c:txPr>
        <c:crossAx val="-2134814840"/>
        <c:crosses val="autoZero"/>
        <c:crossBetween val="between"/>
      </c:valAx>
    </c:plotArea>
    <c:legend>
      <c:legendPos val="b"/>
      <c:layout/>
      <c:overlay val="0"/>
    </c:legend>
    <c:plotVisOnly val="1"/>
    <c:dispBlanksAs val="gap"/>
    <c:showDLblsOverMax val="0"/>
  </c:chart>
  <c:spPr>
    <a:ln>
      <a:noFill/>
    </a:ln>
  </c:spPr>
  <c:txPr>
    <a:bodyPr/>
    <a:lstStyle/>
    <a:p>
      <a:pPr>
        <a:defRPr sz="1400"/>
      </a:pPr>
      <a:endParaRPr lang="fr-FR"/>
    </a:p>
  </c:txPr>
  <c:externalData r:id="rId2">
    <c:autoUpdate val="0"/>
  </c:externalData>
</c:chartSpace>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Presentation PPT 2">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fontScheme name="Presentation PPT">
    <a:majorFont>
      <a:latin typeface="Helvetica 55 Roman"/>
      <a:ea typeface=""/>
      <a:cs typeface=""/>
    </a:majorFont>
    <a:minorFont>
      <a:latin typeface="Helvetica 55 Roman"/>
      <a:ea typeface=""/>
      <a:cs typeface=""/>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C1333D-B110-DE49-9F69-EB9DA42A6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12</Pages>
  <Words>790</Words>
  <Characters>4348</Characters>
  <Application>Microsoft Macintosh Word</Application>
  <DocSecurity>0</DocSecurity>
  <Lines>36</Lines>
  <Paragraphs>10</Paragraphs>
  <ScaleCrop>false</ScaleCrop>
  <Company/>
  <LinksUpToDate>false</LinksUpToDate>
  <CharactersWithSpaces>5128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Julien Damon</dc:creator>
  <cp:keywords/>
  <cp:lastModifiedBy>Julien Damon</cp:lastModifiedBy>
  <cp:revision>29</cp:revision>
  <cp:lastPrinted>2014-08-17T15:44:00Z</cp:lastPrinted>
  <dcterms:created xsi:type="dcterms:W3CDTF">2014-08-17T14:56:00Z</dcterms:created>
  <dcterms:modified xsi:type="dcterms:W3CDTF">2016-10-17T13:04:00Z</dcterms:modified>
</cp:coreProperties>
</file>